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《环境工程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基础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》考试大纲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shd w:val="clear" w:color="auto" w:fill="FFFFFF"/>
        </w:rPr>
        <w:t>一、考试基本要求</w:t>
      </w:r>
    </w:p>
    <w:p>
      <w:pPr>
        <w:spacing w:line="360" w:lineRule="auto"/>
        <w:ind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《环境工程</w:t>
      </w:r>
      <w:r>
        <w:rPr>
          <w:rFonts w:hint="eastAsia" w:ascii="宋体" w:hAnsi="宋体"/>
          <w:sz w:val="24"/>
          <w:szCs w:val="24"/>
          <w:shd w:val="clear" w:color="auto" w:fill="FFFFFF"/>
          <w:lang w:val="en-US" w:eastAsia="zh-CN"/>
        </w:rPr>
        <w:t>基础</w:t>
      </w:r>
      <w:bookmarkStart w:id="0" w:name="_GoBack"/>
      <w:bookmarkEnd w:id="0"/>
      <w:r>
        <w:rPr>
          <w:rFonts w:hint="eastAsia" w:ascii="宋体" w:hAnsi="宋体"/>
          <w:sz w:val="24"/>
          <w:szCs w:val="24"/>
          <w:shd w:val="clear" w:color="auto" w:fill="FFFFFF"/>
        </w:rPr>
        <w:t>》考试要求考生理解可持续发展、生态系统、人体健康、能源应用等与环境的关系，掌握基本概念、基本原理；关键掌握水污染、空气污染、固体废物处理、土壤污染的相关概念、原理与常用控制技术；了解城市环境综合整治、环境质量评价、环境监测等相关概念与主要技术方法。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 xml:space="preserve">    重点掌握：水污染、空气污染、固体废物处理、土壤污染的概念、特点与主要控制技术。</w:t>
      </w:r>
    </w:p>
    <w:p>
      <w:pPr>
        <w:spacing w:line="360" w:lineRule="auto"/>
        <w:rPr>
          <w:rFonts w:cs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FFFFFF"/>
        </w:rPr>
        <w:t>二、</w:t>
      </w:r>
      <w:r>
        <w:rPr>
          <w:rFonts w:hint="eastAsia" w:cs="宋体"/>
          <w:b/>
          <w:bCs/>
          <w:sz w:val="30"/>
          <w:szCs w:val="30"/>
        </w:rPr>
        <w:t>试题类型及分值</w:t>
      </w:r>
    </w:p>
    <w:p>
      <w:pPr>
        <w:spacing w:line="360" w:lineRule="auto"/>
        <w:rPr>
          <w:rFonts w:cs="宋体"/>
          <w:color w:val="FF0000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   选择题、填空题、判断题、简答题、计算题</w:t>
      </w:r>
    </w:p>
    <w:p>
      <w:pPr>
        <w:spacing w:line="360" w:lineRule="auto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   总分值：150分</w:t>
      </w:r>
    </w:p>
    <w:p>
      <w:pPr>
        <w:spacing w:line="360" w:lineRule="auto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三、考试时间：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>
      <w:pPr>
        <w:rPr>
          <w:rFonts w:cs="宋体"/>
          <w:szCs w:val="21"/>
        </w:rPr>
      </w:pPr>
    </w:p>
    <w:p>
      <w:pPr>
        <w:pStyle w:val="9"/>
        <w:spacing w:line="360" w:lineRule="auto"/>
        <w:ind w:firstLine="0" w:firstLineChars="0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1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了解环境与环境问题，理解可持续发展、生态系统、人体健康、能源应用等与环境的关系，掌握基本概念、基本原理。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2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掌握水体污染源、污染物、水体自净等基本概念，掌握常规水污染控制技术方法与原理，掌握污泥处常规处理方法与技术；了解地下水污染、海洋污染与防治相关内容。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3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掌握空气污染、污染类型与主要污染物等基本概念；了解我国空气污染现状、空气污染物扩散影响因素等内容；掌握空气污染控制主要技术及原理。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4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掌握固体废物概念、特点、来源与分类等基本概念；掌握固体废物处理处置和利用基本原则、基本方法与技术，危险废物无害化处理原则与技术、生活垃圾分类处理与资源化利用方法与技术相关内容。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5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掌握土壤环境、土壤污染类型与危害、污染来源等内容；了解我国土壤污染防治和管理的法律法规；掌握土壤污染的治理与修复的概念、技术；理解土壤退化与生态保护的关系、基本对策。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6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理解城市化发展面临的环境问题，了解城市环境综合整治、生态城市建设相关内容。</w:t>
      </w:r>
    </w:p>
    <w:p>
      <w:pPr>
        <w:pStyle w:val="10"/>
        <w:spacing w:line="400" w:lineRule="exact"/>
        <w:ind w:left="480" w:hanging="480" w:hangingChars="20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 xml:space="preserve">7 </w:t>
      </w:r>
      <w:r>
        <w:rPr>
          <w:rFonts w:ascii="Arial" w:hAnsi="Arial" w:cs="宋体"/>
          <w:sz w:val="24"/>
          <w:szCs w:val="24"/>
        </w:rPr>
        <w:t xml:space="preserve"> </w:t>
      </w:r>
      <w:r>
        <w:rPr>
          <w:rFonts w:hint="eastAsia" w:ascii="Arial" w:hAnsi="Arial" w:cs="宋体"/>
          <w:sz w:val="24"/>
          <w:szCs w:val="24"/>
        </w:rPr>
        <w:t>理解环境质量管理的基本概念与内容，了解环境质量评价、环境监测主要内容与技术方法。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</w:t>
      </w:r>
      <w:r>
        <w:rPr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参考书目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《环境工程概论》，2016年第4版，朱蓓丽、程秀莲、黄修长编著，科学出版社，I</w:t>
      </w:r>
      <w:r>
        <w:rPr>
          <w:sz w:val="24"/>
          <w:szCs w:val="24"/>
        </w:rPr>
        <w:t>SBN</w:t>
      </w:r>
      <w:r>
        <w:rPr>
          <w:rFonts w:hint="eastAsia"/>
          <w:sz w:val="24"/>
          <w:szCs w:val="24"/>
        </w:rPr>
        <w:t>：978-7-03-047364-6。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mZjcwZWNmNmM4ZDgwY2Q0ODIxZTFlYTM5ODUzMWQifQ=="/>
  </w:docVars>
  <w:rsids>
    <w:rsidRoot w:val="4B92363A"/>
    <w:rsid w:val="00074766"/>
    <w:rsid w:val="001F3A91"/>
    <w:rsid w:val="00204B6D"/>
    <w:rsid w:val="002C6831"/>
    <w:rsid w:val="003554C0"/>
    <w:rsid w:val="0048583D"/>
    <w:rsid w:val="004A29D0"/>
    <w:rsid w:val="00566ACC"/>
    <w:rsid w:val="005E503E"/>
    <w:rsid w:val="00622823"/>
    <w:rsid w:val="00622BCE"/>
    <w:rsid w:val="006A4453"/>
    <w:rsid w:val="006D5250"/>
    <w:rsid w:val="007349BE"/>
    <w:rsid w:val="00774FF8"/>
    <w:rsid w:val="007A701A"/>
    <w:rsid w:val="0087363C"/>
    <w:rsid w:val="00916AFC"/>
    <w:rsid w:val="00931D3B"/>
    <w:rsid w:val="00946E77"/>
    <w:rsid w:val="009C1282"/>
    <w:rsid w:val="00A14EFE"/>
    <w:rsid w:val="00A41099"/>
    <w:rsid w:val="00A535CF"/>
    <w:rsid w:val="00A65088"/>
    <w:rsid w:val="00AE1E49"/>
    <w:rsid w:val="00B74302"/>
    <w:rsid w:val="00C41F5D"/>
    <w:rsid w:val="00C648A0"/>
    <w:rsid w:val="00CA443A"/>
    <w:rsid w:val="00CB0B94"/>
    <w:rsid w:val="00CD4D04"/>
    <w:rsid w:val="00D54241"/>
    <w:rsid w:val="00D9737D"/>
    <w:rsid w:val="00E621F4"/>
    <w:rsid w:val="00EA278B"/>
    <w:rsid w:val="00F1449D"/>
    <w:rsid w:val="00F35F51"/>
    <w:rsid w:val="00F70AF6"/>
    <w:rsid w:val="05B12EE6"/>
    <w:rsid w:val="16E80F2E"/>
    <w:rsid w:val="37CFBC77"/>
    <w:rsid w:val="441D303C"/>
    <w:rsid w:val="4B92363A"/>
    <w:rsid w:val="4BDC3D98"/>
    <w:rsid w:val="4E904250"/>
    <w:rsid w:val="53676B01"/>
    <w:rsid w:val="6434213E"/>
    <w:rsid w:val="793C6170"/>
    <w:rsid w:val="7FFC4BA1"/>
    <w:rsid w:val="DD7DF1D1"/>
    <w:rsid w:val="FFEFD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auto"/>
      <w:u w:val="none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3</TotalTime>
  <ScaleCrop>false</ScaleCrop>
  <LinksUpToDate>false</LinksUpToDate>
  <CharactersWithSpaces>800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2022-08-21T00:09:00Z</dcterms:created>
  <dc:creator>lenovo</dc:creator>
  <cp:lastModifiedBy>薄荷味的柠檬糖</cp:lastModifiedBy>
  <dcterms:modified xsi:type="dcterms:W3CDTF">2023-09-15T03:15:16Z</dcterms:modified>
  <dc:title>上海第二工业大学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84C99C7779564884BE4EC72F253836AB_13</vt:lpwstr>
  </property>
</Properties>
</file>