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0B9" w:rsidRDefault="00AF4037">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上海第二工业大学</w:t>
      </w:r>
      <w:r>
        <w:rPr>
          <w:rFonts w:asciiTheme="minorEastAsia" w:eastAsiaTheme="minorEastAsia" w:hAnsiTheme="minorEastAsia" w:hint="eastAsia"/>
          <w:b/>
          <w:color w:val="000000"/>
          <w:sz w:val="36"/>
          <w:szCs w:val="36"/>
        </w:rPr>
        <w:t>优秀研究生毕业生</w:t>
      </w:r>
      <w:r>
        <w:rPr>
          <w:rFonts w:asciiTheme="minorEastAsia" w:eastAsiaTheme="minorEastAsia" w:hAnsiTheme="minorEastAsia" w:hint="eastAsia"/>
          <w:b/>
          <w:sz w:val="36"/>
          <w:szCs w:val="36"/>
        </w:rPr>
        <w:t>评选办法</w:t>
      </w:r>
    </w:p>
    <w:p w:rsidR="00F340B9" w:rsidRDefault="00AF4037">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w:t>
      </w:r>
      <w:r>
        <w:rPr>
          <w:rFonts w:asciiTheme="minorEastAsia" w:eastAsiaTheme="minorEastAsia" w:hAnsiTheme="minorEastAsia" w:hint="eastAsia"/>
          <w:b/>
          <w:sz w:val="36"/>
          <w:szCs w:val="36"/>
        </w:rPr>
        <w:t>2018</w:t>
      </w:r>
      <w:r>
        <w:rPr>
          <w:rFonts w:asciiTheme="minorEastAsia" w:eastAsiaTheme="minorEastAsia" w:hAnsiTheme="minorEastAsia" w:hint="eastAsia"/>
          <w:b/>
          <w:sz w:val="36"/>
          <w:szCs w:val="36"/>
        </w:rPr>
        <w:t>年修订）</w:t>
      </w:r>
    </w:p>
    <w:p w:rsidR="008615F5" w:rsidRPr="008615F5" w:rsidRDefault="008615F5">
      <w:pPr>
        <w:jc w:val="center"/>
        <w:rPr>
          <w:rFonts w:ascii="仿宋_GB2312" w:eastAsia="仿宋_GB2312" w:hAnsi="仿宋" w:hint="eastAsia"/>
          <w:color w:val="000000" w:themeColor="text1"/>
          <w:sz w:val="30"/>
          <w:szCs w:val="30"/>
        </w:rPr>
      </w:pPr>
      <w:r w:rsidRPr="008615F5">
        <w:rPr>
          <w:rFonts w:ascii="仿宋_GB2312" w:eastAsia="仿宋_GB2312" w:hAnsi="仿宋" w:hint="eastAsia"/>
          <w:color w:val="000000" w:themeColor="text1"/>
          <w:sz w:val="30"/>
          <w:szCs w:val="30"/>
        </w:rPr>
        <w:t>沪二工大研[2018]76号</w:t>
      </w:r>
    </w:p>
    <w:p w:rsidR="00F340B9" w:rsidRDefault="00F340B9">
      <w:pPr>
        <w:rPr>
          <w:rFonts w:ascii="仿宋_GB2312" w:eastAsia="仿宋_GB2312"/>
          <w:sz w:val="30"/>
          <w:szCs w:val="30"/>
        </w:rPr>
      </w:pPr>
      <w:bookmarkStart w:id="0" w:name="_GoBack"/>
      <w:bookmarkEnd w:id="0"/>
    </w:p>
    <w:p w:rsidR="00F340B9" w:rsidRDefault="00AF4037">
      <w:pPr>
        <w:rPr>
          <w:rFonts w:ascii="仿宋_GB2312" w:eastAsia="仿宋_GB2312" w:hAnsi="仿宋"/>
          <w:color w:val="000000" w:themeColor="text1"/>
          <w:sz w:val="30"/>
          <w:szCs w:val="30"/>
        </w:rPr>
      </w:pPr>
      <w:r>
        <w:rPr>
          <w:rFonts w:ascii="仿宋" w:eastAsia="仿宋" w:hAnsi="仿宋" w:hint="eastAsia"/>
          <w:sz w:val="28"/>
          <w:szCs w:val="28"/>
        </w:rPr>
        <w:t xml:space="preserve">   </w:t>
      </w:r>
      <w:r>
        <w:rPr>
          <w:rFonts w:ascii="仿宋_GB2312" w:eastAsia="仿宋_GB2312" w:hAnsi="仿宋" w:hint="eastAsia"/>
          <w:color w:val="000000" w:themeColor="text1"/>
          <w:sz w:val="28"/>
          <w:szCs w:val="28"/>
        </w:rPr>
        <w:t xml:space="preserve"> </w:t>
      </w:r>
      <w:r>
        <w:rPr>
          <w:rFonts w:ascii="仿宋_GB2312" w:eastAsia="仿宋_GB2312" w:hAnsi="仿宋" w:hint="eastAsia"/>
          <w:color w:val="000000" w:themeColor="text1"/>
          <w:sz w:val="30"/>
          <w:szCs w:val="30"/>
        </w:rPr>
        <w:t>为切实做好新形势下研究生思想政治工作，发挥优秀研究生的示范激励引领作用，进一步引导研究生树立正确的成长观和择业观，倡导优良学风，根据上海市教育委员会关于上海市普通高等学校优秀毕业生评选工作相关文件精神，结合学校实际，特制定本评选办法。</w:t>
      </w:r>
    </w:p>
    <w:p w:rsidR="00F340B9" w:rsidRDefault="00AF4037">
      <w:pPr>
        <w:ind w:firstLineChars="200" w:firstLine="602"/>
        <w:rPr>
          <w:rFonts w:ascii="仿宋_GB2312" w:eastAsia="仿宋_GB2312" w:hAnsi="仿宋"/>
          <w:b/>
          <w:color w:val="000000" w:themeColor="text1"/>
          <w:sz w:val="30"/>
          <w:szCs w:val="30"/>
        </w:rPr>
      </w:pPr>
      <w:r>
        <w:rPr>
          <w:rFonts w:ascii="仿宋_GB2312" w:eastAsia="仿宋_GB2312" w:hAnsi="仿宋" w:hint="eastAsia"/>
          <w:b/>
          <w:color w:val="000000" w:themeColor="text1"/>
          <w:sz w:val="30"/>
          <w:szCs w:val="30"/>
        </w:rPr>
        <w:t>第一条</w:t>
      </w:r>
      <w:r>
        <w:rPr>
          <w:rFonts w:ascii="仿宋_GB2312" w:eastAsia="仿宋_GB2312" w:hAnsi="仿宋" w:hint="eastAsia"/>
          <w:b/>
          <w:color w:val="000000" w:themeColor="text1"/>
          <w:sz w:val="30"/>
          <w:szCs w:val="30"/>
        </w:rPr>
        <w:t xml:space="preserve"> </w:t>
      </w:r>
      <w:r>
        <w:rPr>
          <w:rFonts w:ascii="仿宋_GB2312" w:eastAsia="仿宋_GB2312" w:hAnsi="仿宋" w:hint="eastAsia"/>
          <w:b/>
          <w:color w:val="000000" w:themeColor="text1"/>
          <w:sz w:val="30"/>
          <w:szCs w:val="30"/>
        </w:rPr>
        <w:t>评选对象</w:t>
      </w:r>
    </w:p>
    <w:p w:rsidR="00F340B9" w:rsidRDefault="00AF4037">
      <w:pPr>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 xml:space="preserve">    </w:t>
      </w:r>
      <w:r>
        <w:rPr>
          <w:rFonts w:ascii="仿宋_GB2312" w:eastAsia="仿宋_GB2312" w:hAnsi="仿宋" w:hint="eastAsia"/>
          <w:color w:val="000000" w:themeColor="text1"/>
          <w:sz w:val="30"/>
          <w:szCs w:val="30"/>
        </w:rPr>
        <w:t>当年符合毕业条件的应届全日制研究生。</w:t>
      </w:r>
    </w:p>
    <w:p w:rsidR="00F340B9" w:rsidRDefault="00AF4037">
      <w:pPr>
        <w:ind w:firstLineChars="200" w:firstLine="602"/>
        <w:rPr>
          <w:rFonts w:ascii="仿宋_GB2312" w:eastAsia="仿宋_GB2312" w:hAnsi="仿宋"/>
          <w:b/>
          <w:color w:val="000000" w:themeColor="text1"/>
          <w:sz w:val="30"/>
          <w:szCs w:val="30"/>
        </w:rPr>
      </w:pPr>
      <w:r>
        <w:rPr>
          <w:rFonts w:ascii="仿宋_GB2312" w:eastAsia="仿宋_GB2312" w:hAnsi="仿宋" w:hint="eastAsia"/>
          <w:b/>
          <w:color w:val="000000" w:themeColor="text1"/>
          <w:sz w:val="30"/>
          <w:szCs w:val="30"/>
        </w:rPr>
        <w:t>第二条</w:t>
      </w:r>
      <w:r>
        <w:rPr>
          <w:rFonts w:ascii="仿宋_GB2312" w:eastAsia="仿宋_GB2312" w:hAnsi="仿宋" w:hint="eastAsia"/>
          <w:b/>
          <w:color w:val="000000" w:themeColor="text1"/>
          <w:sz w:val="30"/>
          <w:szCs w:val="30"/>
        </w:rPr>
        <w:t xml:space="preserve"> </w:t>
      </w:r>
      <w:r>
        <w:rPr>
          <w:rFonts w:ascii="仿宋_GB2312" w:eastAsia="仿宋_GB2312" w:hAnsi="仿宋" w:hint="eastAsia"/>
          <w:b/>
          <w:color w:val="000000" w:themeColor="text1"/>
          <w:sz w:val="30"/>
          <w:szCs w:val="30"/>
        </w:rPr>
        <w:t>评选比例</w:t>
      </w:r>
    </w:p>
    <w:p w:rsidR="00F340B9" w:rsidRDefault="00AF4037">
      <w:pPr>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 xml:space="preserve">　　市级优秀毕业研究生为应届毕业研究生总数的</w:t>
      </w:r>
      <w:r>
        <w:rPr>
          <w:rFonts w:ascii="仿宋_GB2312" w:eastAsia="仿宋_GB2312" w:hAnsi="仿宋" w:hint="eastAsia"/>
          <w:color w:val="000000" w:themeColor="text1"/>
          <w:sz w:val="30"/>
          <w:szCs w:val="30"/>
        </w:rPr>
        <w:t>5%</w:t>
      </w:r>
      <w:r>
        <w:rPr>
          <w:rFonts w:ascii="仿宋_GB2312" w:eastAsia="仿宋_GB2312" w:hAnsi="仿宋" w:hint="eastAsia"/>
          <w:color w:val="000000" w:themeColor="text1"/>
          <w:sz w:val="30"/>
          <w:szCs w:val="30"/>
        </w:rPr>
        <w:t>（具体参照当年上级文件要求）；校级优秀毕业研究生为应届毕业研究生总数的</w:t>
      </w:r>
      <w:r>
        <w:rPr>
          <w:rFonts w:ascii="仿宋_GB2312" w:eastAsia="仿宋_GB2312" w:hAnsi="仿宋" w:hint="eastAsia"/>
          <w:color w:val="000000" w:themeColor="text1"/>
          <w:sz w:val="30"/>
          <w:szCs w:val="30"/>
        </w:rPr>
        <w:t>15%</w:t>
      </w:r>
      <w:r>
        <w:rPr>
          <w:rFonts w:ascii="仿宋_GB2312" w:eastAsia="仿宋_GB2312" w:hAnsi="仿宋" w:hint="eastAsia"/>
          <w:color w:val="000000" w:themeColor="text1"/>
          <w:sz w:val="30"/>
          <w:szCs w:val="30"/>
        </w:rPr>
        <w:t>。</w:t>
      </w:r>
    </w:p>
    <w:p w:rsidR="00F340B9" w:rsidRDefault="00AF4037">
      <w:pPr>
        <w:ind w:firstLineChars="200" w:firstLine="602"/>
        <w:rPr>
          <w:rFonts w:ascii="仿宋_GB2312" w:eastAsia="仿宋_GB2312" w:hAnsi="仿宋"/>
          <w:b/>
          <w:color w:val="000000" w:themeColor="text1"/>
          <w:sz w:val="30"/>
          <w:szCs w:val="30"/>
        </w:rPr>
      </w:pPr>
      <w:r>
        <w:rPr>
          <w:rFonts w:ascii="仿宋_GB2312" w:eastAsia="仿宋_GB2312" w:hAnsi="仿宋" w:hint="eastAsia"/>
          <w:b/>
          <w:color w:val="000000" w:themeColor="text1"/>
          <w:sz w:val="30"/>
          <w:szCs w:val="30"/>
        </w:rPr>
        <w:t>第三条</w:t>
      </w:r>
      <w:r>
        <w:rPr>
          <w:rFonts w:ascii="仿宋_GB2312" w:eastAsia="仿宋_GB2312" w:hAnsi="仿宋" w:hint="eastAsia"/>
          <w:b/>
          <w:color w:val="000000" w:themeColor="text1"/>
          <w:sz w:val="30"/>
          <w:szCs w:val="30"/>
        </w:rPr>
        <w:t xml:space="preserve"> </w:t>
      </w:r>
      <w:r>
        <w:rPr>
          <w:rFonts w:ascii="仿宋_GB2312" w:eastAsia="仿宋_GB2312" w:hAnsi="仿宋" w:hint="eastAsia"/>
          <w:b/>
          <w:color w:val="000000" w:themeColor="text1"/>
          <w:sz w:val="30"/>
          <w:szCs w:val="30"/>
        </w:rPr>
        <w:t>评选条件</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（一）上海市优秀毕业研究生评选条件</w:t>
      </w:r>
    </w:p>
    <w:p w:rsidR="00F340B9" w:rsidRDefault="00AF4037">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认真学习中国特色社会主义理论，具有坚定正确的政治方向，自觉拥护党和国家的路线、方针、政策。</w:t>
      </w:r>
    </w:p>
    <w:p w:rsidR="00F340B9" w:rsidRDefault="00AF4037">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遵纪守法、品德优秀，诚实守信，学术道德优良，在校期间未受过处分，无不良信用记录。</w:t>
      </w:r>
    </w:p>
    <w:p w:rsidR="00F340B9" w:rsidRDefault="00AF4037">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3.</w:t>
      </w:r>
      <w:r>
        <w:rPr>
          <w:rFonts w:ascii="仿宋_GB2312" w:eastAsia="仿宋_GB2312" w:hAnsi="仿宋" w:hint="eastAsia"/>
          <w:color w:val="000000" w:themeColor="text1"/>
          <w:sz w:val="30"/>
          <w:szCs w:val="30"/>
        </w:rPr>
        <w:t>按时修完教学计划中的全部课程，学习勤奋、成绩优异，积极参加社会实践和志愿服务，具有较强的实践和创新能力。</w:t>
      </w:r>
    </w:p>
    <w:p w:rsidR="00F340B9" w:rsidRDefault="00AF4037">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4.</w:t>
      </w:r>
      <w:r>
        <w:rPr>
          <w:rFonts w:ascii="仿宋_GB2312" w:eastAsia="仿宋_GB2312" w:hAnsi="仿宋" w:hint="eastAsia"/>
          <w:color w:val="000000" w:themeColor="text1"/>
          <w:sz w:val="30"/>
          <w:szCs w:val="30"/>
        </w:rPr>
        <w:t>具有正确的就业</w:t>
      </w:r>
      <w:r>
        <w:rPr>
          <w:rFonts w:ascii="仿宋_GB2312" w:eastAsia="仿宋_GB2312" w:hAnsi="仿宋" w:hint="eastAsia"/>
          <w:color w:val="000000" w:themeColor="text1"/>
          <w:sz w:val="30"/>
          <w:szCs w:val="30"/>
        </w:rPr>
        <w:t>观和择业观，对响应国家号召献身国防事业，自愿赴西部、边远、贫困地区和艰苦行业、服务国家特殊需求行业就业的</w:t>
      </w:r>
      <w:r>
        <w:rPr>
          <w:rFonts w:ascii="仿宋_GB2312" w:eastAsia="仿宋_GB2312" w:hAnsi="仿宋" w:hint="eastAsia"/>
          <w:color w:val="000000" w:themeColor="text1"/>
          <w:sz w:val="30"/>
          <w:szCs w:val="30"/>
        </w:rPr>
        <w:lastRenderedPageBreak/>
        <w:t>毕业生，优先推荐评选。</w:t>
      </w:r>
    </w:p>
    <w:p w:rsidR="00F340B9" w:rsidRDefault="00AF4037">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5.</w:t>
      </w:r>
      <w:r>
        <w:rPr>
          <w:rFonts w:ascii="仿宋_GB2312" w:eastAsia="仿宋_GB2312" w:hAnsi="仿宋" w:hint="eastAsia"/>
          <w:color w:val="000000" w:themeColor="text1"/>
          <w:sz w:val="30"/>
          <w:szCs w:val="30"/>
        </w:rPr>
        <w:t>原则上至少获得过一次以下荣誉之一者：</w:t>
      </w:r>
    </w:p>
    <w:p w:rsidR="00F340B9" w:rsidRDefault="00AF4037">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）校级一等优秀学业奖学金及以上；</w:t>
      </w:r>
    </w:p>
    <w:p w:rsidR="00F340B9" w:rsidRDefault="00AF4037">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）校级“优秀研究生”或“优秀学生干部”的称号。</w:t>
      </w:r>
    </w:p>
    <w:p w:rsidR="00F340B9" w:rsidRDefault="00AF4037">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3</w:t>
      </w:r>
      <w:r>
        <w:rPr>
          <w:rFonts w:ascii="仿宋_GB2312" w:eastAsia="仿宋_GB2312" w:hAnsi="仿宋" w:hint="eastAsia"/>
          <w:color w:val="000000" w:themeColor="text1"/>
          <w:sz w:val="30"/>
          <w:szCs w:val="30"/>
        </w:rPr>
        <w:t>）作为主要研究人员获得省市级及以上科研项目或奖项。</w:t>
      </w:r>
    </w:p>
    <w:p w:rsidR="00F340B9" w:rsidRDefault="00AF4037">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6.</w:t>
      </w:r>
      <w:r>
        <w:rPr>
          <w:rFonts w:ascii="仿宋_GB2312" w:eastAsia="仿宋_GB2312" w:hAnsi="仿宋" w:hint="eastAsia"/>
          <w:color w:val="000000" w:themeColor="text1"/>
          <w:sz w:val="30"/>
          <w:szCs w:val="30"/>
        </w:rPr>
        <w:t>获得校级优秀毕业研究生称号。</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（二）校级优秀毕业生评选条件</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 xml:space="preserve">1. </w:t>
      </w:r>
      <w:r>
        <w:rPr>
          <w:rFonts w:ascii="仿宋_GB2312" w:eastAsia="仿宋_GB2312" w:hAnsi="仿宋" w:hint="eastAsia"/>
          <w:color w:val="000000" w:themeColor="text1"/>
          <w:sz w:val="30"/>
          <w:szCs w:val="30"/>
        </w:rPr>
        <w:t>有较高的思想政治素质、诚实守信，道德品质优良，模范遵守学校各项规章制度，无违纪违规行为。</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 xml:space="preserve">2. </w:t>
      </w:r>
      <w:r>
        <w:rPr>
          <w:rFonts w:ascii="仿宋_GB2312" w:eastAsia="仿宋_GB2312" w:hAnsi="仿宋" w:hint="eastAsia"/>
          <w:color w:val="000000" w:themeColor="text1"/>
          <w:sz w:val="30"/>
          <w:szCs w:val="30"/>
          <w:shd w:val="clear" w:color="auto" w:fill="FFFFFF"/>
        </w:rPr>
        <w:t>学习勤奋</w:t>
      </w:r>
      <w:r>
        <w:rPr>
          <w:rFonts w:ascii="仿宋_GB2312" w:eastAsia="仿宋_GB2312" w:hAnsi="仿宋" w:hint="eastAsia"/>
          <w:color w:val="000000" w:themeColor="text1"/>
          <w:sz w:val="30"/>
          <w:szCs w:val="30"/>
          <w:shd w:val="clear" w:color="auto" w:fill="FFFFFF"/>
        </w:rPr>
        <w:t>,</w:t>
      </w:r>
      <w:r>
        <w:rPr>
          <w:rFonts w:ascii="仿宋_GB2312" w:eastAsia="仿宋_GB2312" w:hAnsi="仿宋" w:hint="eastAsia"/>
          <w:color w:val="000000" w:themeColor="text1"/>
          <w:sz w:val="30"/>
          <w:szCs w:val="30"/>
          <w:shd w:val="clear" w:color="auto" w:fill="FFFFFF"/>
        </w:rPr>
        <w:t>成绩优良，在读期间</w:t>
      </w:r>
      <w:r>
        <w:rPr>
          <w:rFonts w:ascii="仿宋_GB2312" w:eastAsia="仿宋_GB2312" w:hAnsi="仿宋" w:hint="eastAsia"/>
          <w:color w:val="000000" w:themeColor="text1"/>
          <w:sz w:val="30"/>
          <w:szCs w:val="30"/>
        </w:rPr>
        <w:t>获得校级优秀学业奖学金。</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 xml:space="preserve">3. </w:t>
      </w:r>
      <w:r>
        <w:rPr>
          <w:rFonts w:ascii="仿宋_GB2312" w:eastAsia="仿宋_GB2312" w:hAnsi="仿宋" w:hint="eastAsia"/>
          <w:color w:val="000000" w:themeColor="text1"/>
          <w:sz w:val="30"/>
          <w:szCs w:val="30"/>
        </w:rPr>
        <w:t>积极参加各种集体活动，尊敬师长、团结同学，师生反映良好。</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 xml:space="preserve">4. </w:t>
      </w:r>
      <w:r>
        <w:rPr>
          <w:rFonts w:ascii="仿宋_GB2312" w:eastAsia="仿宋_GB2312" w:hAnsi="仿宋" w:hint="eastAsia"/>
          <w:color w:val="000000" w:themeColor="text1"/>
          <w:sz w:val="30"/>
          <w:szCs w:val="30"/>
        </w:rPr>
        <w:t>在读期间在企业实践、科技创新、学术活动等方面表现优秀。</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5</w:t>
      </w:r>
      <w:r>
        <w:rPr>
          <w:rFonts w:ascii="仿宋_GB2312" w:eastAsia="仿宋_GB2312" w:hAnsi="仿宋" w:hint="eastAsia"/>
          <w:color w:val="000000" w:themeColor="text1"/>
          <w:sz w:val="30"/>
          <w:szCs w:val="30"/>
        </w:rPr>
        <w:t>．有以下情况之一者，不能参加评选；</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shd w:val="clear" w:color="auto" w:fill="FFFFFF"/>
        </w:rPr>
        <w:t>学位论文、</w:t>
      </w:r>
      <w:r>
        <w:rPr>
          <w:rFonts w:ascii="仿宋_GB2312" w:eastAsia="仿宋_GB2312" w:hAnsi="仿宋" w:hint="eastAsia"/>
          <w:color w:val="000000" w:themeColor="text1"/>
          <w:sz w:val="30"/>
          <w:szCs w:val="30"/>
        </w:rPr>
        <w:t>开题报告或中期检查不合格</w:t>
      </w:r>
      <w:r>
        <w:rPr>
          <w:rFonts w:ascii="仿宋_GB2312" w:eastAsia="仿宋_GB2312" w:hAnsi="仿宋" w:hint="eastAsia"/>
          <w:color w:val="000000" w:themeColor="text1"/>
          <w:sz w:val="30"/>
          <w:szCs w:val="30"/>
        </w:rPr>
        <w:t>;</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）科研造假或剽窃他人成果；</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3</w:t>
      </w:r>
      <w:r>
        <w:rPr>
          <w:rFonts w:ascii="仿宋_GB2312" w:eastAsia="仿宋_GB2312" w:hAnsi="仿宋" w:hint="eastAsia"/>
          <w:color w:val="000000" w:themeColor="text1"/>
          <w:sz w:val="30"/>
          <w:szCs w:val="30"/>
        </w:rPr>
        <w:t>）有严重违纪违规行为，受到学校警告及以上处分。</w:t>
      </w:r>
    </w:p>
    <w:p w:rsidR="00F340B9" w:rsidRDefault="00AF4037">
      <w:pPr>
        <w:ind w:firstLineChars="200" w:firstLine="602"/>
        <w:rPr>
          <w:rFonts w:ascii="仿宋_GB2312" w:eastAsia="仿宋_GB2312" w:hAnsi="仿宋"/>
          <w:b/>
          <w:color w:val="000000" w:themeColor="text1"/>
          <w:sz w:val="30"/>
          <w:szCs w:val="30"/>
        </w:rPr>
      </w:pPr>
      <w:r>
        <w:rPr>
          <w:rFonts w:ascii="仿宋_GB2312" w:eastAsia="仿宋_GB2312" w:hAnsi="仿宋" w:hint="eastAsia"/>
          <w:b/>
          <w:color w:val="000000" w:themeColor="text1"/>
          <w:sz w:val="30"/>
          <w:szCs w:val="30"/>
        </w:rPr>
        <w:t>第四条</w:t>
      </w:r>
      <w:r>
        <w:rPr>
          <w:rFonts w:ascii="仿宋_GB2312" w:eastAsia="仿宋_GB2312" w:hAnsi="仿宋" w:hint="eastAsia"/>
          <w:b/>
          <w:color w:val="000000" w:themeColor="text1"/>
          <w:sz w:val="30"/>
          <w:szCs w:val="30"/>
        </w:rPr>
        <w:t xml:space="preserve">  </w:t>
      </w:r>
      <w:r>
        <w:rPr>
          <w:rFonts w:ascii="仿宋_GB2312" w:eastAsia="仿宋_GB2312" w:hAnsi="仿宋" w:hint="eastAsia"/>
          <w:b/>
          <w:color w:val="000000" w:themeColor="text1"/>
          <w:sz w:val="30"/>
          <w:szCs w:val="30"/>
        </w:rPr>
        <w:t>评选程序</w:t>
      </w:r>
    </w:p>
    <w:p w:rsidR="00F340B9" w:rsidRDefault="00AF4037">
      <w:pPr>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 xml:space="preserve">　</w:t>
      </w:r>
      <w:r>
        <w:rPr>
          <w:rFonts w:ascii="仿宋_GB2312" w:eastAsia="仿宋_GB2312" w:hAnsi="仿宋" w:hint="eastAsia"/>
          <w:b/>
          <w:color w:val="000000" w:themeColor="text1"/>
          <w:sz w:val="30"/>
          <w:szCs w:val="30"/>
        </w:rPr>
        <w:t xml:space="preserve">  1. </w:t>
      </w:r>
      <w:r>
        <w:rPr>
          <w:rFonts w:ascii="仿宋_GB2312" w:eastAsia="仿宋_GB2312" w:hAnsi="仿宋" w:hint="eastAsia"/>
          <w:b/>
          <w:color w:val="000000" w:themeColor="text1"/>
          <w:sz w:val="30"/>
          <w:szCs w:val="30"/>
        </w:rPr>
        <w:t>个人申请。</w:t>
      </w:r>
      <w:r>
        <w:rPr>
          <w:rFonts w:ascii="仿宋_GB2312" w:eastAsia="仿宋_GB2312" w:hAnsi="仿宋" w:hint="eastAsia"/>
          <w:color w:val="000000" w:themeColor="text1"/>
          <w:sz w:val="30"/>
          <w:szCs w:val="30"/>
        </w:rPr>
        <w:t>符合优秀毕业研究生评选条件的学生在规定时间内向所在学部</w:t>
      </w: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院</w:t>
      </w: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提出申请，申报校优秀毕业研究生，需提交《上海第二工业大学优秀毕业生登记表》；申报市优秀毕业研</w:t>
      </w:r>
      <w:r>
        <w:rPr>
          <w:rFonts w:ascii="仿宋_GB2312" w:eastAsia="仿宋_GB2312" w:hAnsi="仿宋" w:hint="eastAsia"/>
          <w:color w:val="000000" w:themeColor="text1"/>
          <w:sz w:val="30"/>
          <w:szCs w:val="30"/>
        </w:rPr>
        <w:t>究生，需提交《上海市普通高等学校优秀毕业生登记表》，并提供相应的佐证材料或证书。</w:t>
      </w:r>
    </w:p>
    <w:p w:rsidR="00F340B9" w:rsidRDefault="00AF4037">
      <w:pPr>
        <w:ind w:firstLineChars="200" w:firstLine="602"/>
        <w:rPr>
          <w:rFonts w:ascii="仿宋_GB2312" w:eastAsia="仿宋_GB2312" w:hAnsi="仿宋"/>
          <w:color w:val="000000" w:themeColor="text1"/>
          <w:sz w:val="30"/>
          <w:szCs w:val="30"/>
        </w:rPr>
      </w:pPr>
      <w:r>
        <w:rPr>
          <w:rFonts w:ascii="仿宋_GB2312" w:eastAsia="仿宋_GB2312" w:hAnsi="仿宋" w:hint="eastAsia"/>
          <w:b/>
          <w:color w:val="000000" w:themeColor="text1"/>
          <w:sz w:val="30"/>
          <w:szCs w:val="30"/>
        </w:rPr>
        <w:t xml:space="preserve">2. </w:t>
      </w:r>
      <w:r>
        <w:rPr>
          <w:rFonts w:ascii="仿宋_GB2312" w:eastAsia="仿宋_GB2312" w:hAnsi="仿宋" w:hint="eastAsia"/>
          <w:b/>
          <w:color w:val="000000" w:themeColor="text1"/>
          <w:sz w:val="30"/>
          <w:szCs w:val="30"/>
        </w:rPr>
        <w:t>学部（学院）评选。</w:t>
      </w:r>
      <w:r>
        <w:rPr>
          <w:rFonts w:ascii="仿宋_GB2312" w:eastAsia="仿宋_GB2312" w:hAnsi="仿宋" w:hint="eastAsia"/>
          <w:color w:val="000000" w:themeColor="text1"/>
          <w:sz w:val="30"/>
          <w:szCs w:val="30"/>
        </w:rPr>
        <w:t>各学部（学院）对申请市级、校级优秀毕业研究生的资格进行审查，在广泛听取研究生和导师意见的基础上，推</w:t>
      </w:r>
      <w:r>
        <w:rPr>
          <w:rFonts w:ascii="仿宋_GB2312" w:eastAsia="仿宋_GB2312" w:hAnsi="仿宋" w:hint="eastAsia"/>
          <w:color w:val="000000" w:themeColor="text1"/>
          <w:sz w:val="30"/>
          <w:szCs w:val="30"/>
        </w:rPr>
        <w:lastRenderedPageBreak/>
        <w:t>选出候选人名单，并在所在学部（学院）公示</w:t>
      </w:r>
      <w:r>
        <w:rPr>
          <w:rFonts w:ascii="仿宋_GB2312" w:eastAsia="仿宋_GB2312" w:hAnsi="仿宋" w:hint="eastAsia"/>
          <w:color w:val="000000" w:themeColor="text1"/>
          <w:sz w:val="30"/>
          <w:szCs w:val="30"/>
        </w:rPr>
        <w:t>5</w:t>
      </w:r>
      <w:r>
        <w:rPr>
          <w:rFonts w:ascii="仿宋_GB2312" w:eastAsia="仿宋_GB2312" w:hAnsi="仿宋" w:hint="eastAsia"/>
          <w:color w:val="000000" w:themeColor="text1"/>
          <w:sz w:val="30"/>
          <w:szCs w:val="30"/>
        </w:rPr>
        <w:t>个工作日。公示结束无异议，将获奖名单上报研究生部。</w:t>
      </w:r>
    </w:p>
    <w:p w:rsidR="00F340B9" w:rsidRDefault="00AF4037">
      <w:pPr>
        <w:spacing w:line="560" w:lineRule="exact"/>
        <w:ind w:firstLineChars="200" w:firstLine="602"/>
        <w:rPr>
          <w:rFonts w:ascii="仿宋_GB2312" w:eastAsia="仿宋_GB2312" w:hAnsi="仿宋"/>
          <w:bCs/>
          <w:color w:val="000000" w:themeColor="text1"/>
          <w:sz w:val="30"/>
          <w:szCs w:val="30"/>
        </w:rPr>
      </w:pPr>
      <w:r>
        <w:rPr>
          <w:rFonts w:ascii="仿宋_GB2312" w:eastAsia="仿宋_GB2312" w:hAnsi="仿宋" w:hint="eastAsia"/>
          <w:b/>
          <w:color w:val="000000" w:themeColor="text1"/>
          <w:sz w:val="30"/>
          <w:szCs w:val="30"/>
        </w:rPr>
        <w:t xml:space="preserve">3. </w:t>
      </w:r>
      <w:r>
        <w:rPr>
          <w:rFonts w:ascii="仿宋_GB2312" w:eastAsia="仿宋_GB2312" w:hAnsi="仿宋" w:hint="eastAsia"/>
          <w:b/>
          <w:color w:val="000000" w:themeColor="text1"/>
          <w:sz w:val="30"/>
          <w:szCs w:val="30"/>
        </w:rPr>
        <w:t>研究生部审核。</w:t>
      </w:r>
      <w:r>
        <w:rPr>
          <w:rFonts w:ascii="仿宋_GB2312" w:eastAsia="仿宋_GB2312" w:hAnsi="仿宋" w:hint="eastAsia"/>
          <w:color w:val="000000" w:themeColor="text1"/>
          <w:sz w:val="30"/>
          <w:szCs w:val="30"/>
        </w:rPr>
        <w:t>研究生部认真审核学部（学院）推荐人选，拟定获市级和校级优秀毕业研究生的名单，</w:t>
      </w:r>
      <w:r>
        <w:rPr>
          <w:rFonts w:ascii="仿宋_GB2312" w:eastAsia="仿宋_GB2312" w:hAnsi="仿宋" w:hint="eastAsia"/>
          <w:bCs/>
          <w:color w:val="000000" w:themeColor="text1"/>
          <w:sz w:val="30"/>
          <w:szCs w:val="30"/>
        </w:rPr>
        <w:t>并在全校范围内公示</w:t>
      </w:r>
      <w:r>
        <w:rPr>
          <w:rFonts w:ascii="仿宋_GB2312" w:eastAsia="仿宋_GB2312" w:hAnsi="仿宋" w:hint="eastAsia"/>
          <w:bCs/>
          <w:color w:val="000000" w:themeColor="text1"/>
          <w:sz w:val="30"/>
          <w:szCs w:val="30"/>
        </w:rPr>
        <w:t>5</w:t>
      </w:r>
      <w:r>
        <w:rPr>
          <w:rFonts w:ascii="仿宋_GB2312" w:eastAsia="仿宋_GB2312" w:hAnsi="仿宋" w:hint="eastAsia"/>
          <w:bCs/>
          <w:color w:val="000000" w:themeColor="text1"/>
          <w:sz w:val="30"/>
          <w:szCs w:val="30"/>
        </w:rPr>
        <w:t>个工作日。</w:t>
      </w:r>
    </w:p>
    <w:p w:rsidR="00F340B9" w:rsidRDefault="00AF4037">
      <w:pPr>
        <w:spacing w:line="560" w:lineRule="exact"/>
        <w:ind w:firstLineChars="200" w:firstLine="602"/>
        <w:rPr>
          <w:rFonts w:ascii="仿宋_GB2312" w:eastAsia="仿宋_GB2312" w:hAnsi="仿宋"/>
          <w:color w:val="000000" w:themeColor="text1"/>
          <w:sz w:val="30"/>
          <w:szCs w:val="30"/>
        </w:rPr>
      </w:pPr>
      <w:r>
        <w:rPr>
          <w:rFonts w:ascii="仿宋_GB2312" w:eastAsia="仿宋_GB2312" w:hAnsi="仿宋" w:hint="eastAsia"/>
          <w:b/>
          <w:color w:val="000000" w:themeColor="text1"/>
          <w:sz w:val="30"/>
          <w:szCs w:val="30"/>
        </w:rPr>
        <w:t xml:space="preserve">4. </w:t>
      </w:r>
      <w:r>
        <w:rPr>
          <w:rFonts w:ascii="仿宋_GB2312" w:eastAsia="仿宋_GB2312" w:hAnsi="仿宋" w:hint="eastAsia"/>
          <w:b/>
          <w:color w:val="000000" w:themeColor="text1"/>
          <w:sz w:val="30"/>
          <w:szCs w:val="30"/>
        </w:rPr>
        <w:t>学校批准发布。</w:t>
      </w:r>
      <w:r>
        <w:rPr>
          <w:rFonts w:ascii="仿宋_GB2312" w:eastAsia="仿宋_GB2312" w:hAnsi="仿宋" w:hint="eastAsia"/>
          <w:color w:val="000000" w:themeColor="text1"/>
          <w:sz w:val="30"/>
          <w:szCs w:val="30"/>
        </w:rPr>
        <w:t>公示无异议，经分管校领导批准后，确定校优秀毕业生获奖名单并对外发布</w:t>
      </w:r>
      <w:r>
        <w:rPr>
          <w:rFonts w:ascii="仿宋_GB2312" w:eastAsia="仿宋_GB2312" w:hAnsi="仿宋" w:hint="eastAsia"/>
          <w:color w:val="000000" w:themeColor="text1"/>
          <w:sz w:val="30"/>
          <w:szCs w:val="30"/>
        </w:rPr>
        <w:t>，同时将市级优秀毕业研究生建议名单及相关材料报送上海市教育委员会。</w:t>
      </w:r>
      <w:r>
        <w:rPr>
          <w:rFonts w:ascii="仿宋_GB2312" w:eastAsia="仿宋_GB2312" w:hAnsi="仿宋" w:hint="eastAsia"/>
          <w:color w:val="000000" w:themeColor="text1"/>
          <w:sz w:val="30"/>
          <w:szCs w:val="30"/>
        </w:rPr>
        <w:t xml:space="preserve">      </w:t>
      </w:r>
    </w:p>
    <w:p w:rsidR="00F340B9" w:rsidRDefault="00AF4037">
      <w:pPr>
        <w:spacing w:line="560" w:lineRule="exact"/>
        <w:ind w:firstLineChars="200" w:firstLine="602"/>
        <w:rPr>
          <w:rFonts w:ascii="仿宋_GB2312" w:eastAsia="仿宋_GB2312" w:hAnsi="仿宋"/>
          <w:color w:val="000000" w:themeColor="text1"/>
          <w:sz w:val="30"/>
          <w:szCs w:val="30"/>
        </w:rPr>
      </w:pPr>
      <w:r>
        <w:rPr>
          <w:rFonts w:ascii="仿宋_GB2312" w:eastAsia="仿宋_GB2312" w:hAnsi="仿宋" w:hint="eastAsia"/>
          <w:b/>
          <w:bCs/>
          <w:color w:val="000000" w:themeColor="text1"/>
          <w:sz w:val="30"/>
          <w:szCs w:val="30"/>
        </w:rPr>
        <w:t xml:space="preserve">5. </w:t>
      </w:r>
      <w:r>
        <w:rPr>
          <w:rFonts w:ascii="仿宋_GB2312" w:eastAsia="仿宋_GB2312" w:hAnsi="仿宋" w:hint="eastAsia"/>
          <w:b/>
          <w:bCs/>
          <w:color w:val="000000" w:themeColor="text1"/>
          <w:sz w:val="30"/>
          <w:szCs w:val="30"/>
        </w:rPr>
        <w:t>市教委审定。</w:t>
      </w:r>
      <w:r>
        <w:rPr>
          <w:rFonts w:ascii="仿宋_GB2312" w:eastAsia="仿宋_GB2312" w:hAnsi="仿宋" w:hint="eastAsia"/>
          <w:color w:val="000000" w:themeColor="text1"/>
          <w:sz w:val="30"/>
          <w:szCs w:val="30"/>
        </w:rPr>
        <w:t>市教委对高校上报的材料进行审核，确定市优秀毕业研究生名单，并对外发布。</w:t>
      </w:r>
    </w:p>
    <w:p w:rsidR="00F340B9" w:rsidRDefault="00AF4037">
      <w:pPr>
        <w:rPr>
          <w:rFonts w:ascii="仿宋_GB2312" w:eastAsia="仿宋_GB2312" w:hAnsi="仿宋"/>
          <w:b/>
          <w:color w:val="000000" w:themeColor="text1"/>
          <w:sz w:val="30"/>
          <w:szCs w:val="30"/>
        </w:rPr>
      </w:pPr>
      <w:r>
        <w:rPr>
          <w:rFonts w:ascii="仿宋_GB2312" w:eastAsia="仿宋_GB2312" w:hAnsi="仿宋" w:hint="eastAsia"/>
          <w:color w:val="000000" w:themeColor="text1"/>
          <w:sz w:val="30"/>
          <w:szCs w:val="30"/>
        </w:rPr>
        <w:t xml:space="preserve">   </w:t>
      </w:r>
      <w:r>
        <w:rPr>
          <w:rFonts w:ascii="仿宋_GB2312" w:eastAsia="仿宋_GB2312" w:hAnsi="仿宋" w:hint="eastAsia"/>
          <w:b/>
          <w:color w:val="000000" w:themeColor="text1"/>
          <w:sz w:val="30"/>
          <w:szCs w:val="30"/>
        </w:rPr>
        <w:t>第五条</w:t>
      </w:r>
      <w:r>
        <w:rPr>
          <w:rFonts w:ascii="仿宋_GB2312" w:eastAsia="仿宋_GB2312" w:hAnsi="仿宋" w:hint="eastAsia"/>
          <w:b/>
          <w:color w:val="000000" w:themeColor="text1"/>
          <w:sz w:val="30"/>
          <w:szCs w:val="30"/>
        </w:rPr>
        <w:t xml:space="preserve">  </w:t>
      </w:r>
      <w:r>
        <w:rPr>
          <w:rFonts w:ascii="仿宋_GB2312" w:eastAsia="仿宋_GB2312" w:hAnsi="仿宋" w:hint="eastAsia"/>
          <w:b/>
          <w:color w:val="000000" w:themeColor="text1"/>
          <w:sz w:val="30"/>
          <w:szCs w:val="30"/>
        </w:rPr>
        <w:t>表彰与奖励</w:t>
      </w:r>
    </w:p>
    <w:p w:rsidR="00F340B9" w:rsidRDefault="00AF4037">
      <w:pPr>
        <w:rPr>
          <w:rFonts w:ascii="仿宋_GB2312" w:eastAsia="仿宋_GB2312" w:hAnsi="仿宋"/>
          <w:bCs/>
          <w:color w:val="000000" w:themeColor="text1"/>
          <w:sz w:val="30"/>
          <w:szCs w:val="30"/>
        </w:rPr>
      </w:pPr>
      <w:r>
        <w:rPr>
          <w:rFonts w:ascii="仿宋_GB2312" w:eastAsia="仿宋_GB2312" w:hAnsi="仿宋" w:hint="eastAsia"/>
          <w:color w:val="000000" w:themeColor="text1"/>
          <w:sz w:val="30"/>
          <w:szCs w:val="30"/>
        </w:rPr>
        <w:t xml:space="preserve">    </w:t>
      </w:r>
      <w:r>
        <w:rPr>
          <w:rFonts w:ascii="仿宋_GB2312" w:eastAsia="仿宋_GB2312" w:hAnsi="仿宋" w:hint="eastAsia"/>
          <w:bCs/>
          <w:color w:val="000000" w:themeColor="text1"/>
          <w:sz w:val="30"/>
          <w:szCs w:val="30"/>
        </w:rPr>
        <w:t>1.</w:t>
      </w:r>
      <w:r>
        <w:rPr>
          <w:rFonts w:ascii="仿宋_GB2312" w:eastAsia="仿宋_GB2312" w:hAnsi="仿宋" w:hint="eastAsia"/>
          <w:bCs/>
          <w:color w:val="000000" w:themeColor="text1"/>
          <w:sz w:val="30"/>
          <w:szCs w:val="30"/>
        </w:rPr>
        <w:t>市级优秀毕业研究生由上海市教委颁发“上海市普通高等学校优秀毕业生证书”，《上海市普通高等学校优秀毕业生登记表》存入本人档案。</w:t>
      </w:r>
    </w:p>
    <w:p w:rsidR="00F340B9" w:rsidRDefault="00AF4037">
      <w:pPr>
        <w:rPr>
          <w:rFonts w:ascii="仿宋_GB2312" w:eastAsia="仿宋_GB2312" w:hAnsi="仿宋"/>
          <w:bCs/>
          <w:color w:val="000000" w:themeColor="text1"/>
          <w:sz w:val="30"/>
          <w:szCs w:val="30"/>
        </w:rPr>
      </w:pPr>
      <w:r>
        <w:rPr>
          <w:rFonts w:ascii="仿宋_GB2312" w:eastAsia="仿宋_GB2312" w:hAnsi="仿宋" w:hint="eastAsia"/>
          <w:bCs/>
          <w:color w:val="000000" w:themeColor="text1"/>
          <w:sz w:val="30"/>
          <w:szCs w:val="30"/>
        </w:rPr>
        <w:t xml:space="preserve">    2.</w:t>
      </w:r>
      <w:r>
        <w:rPr>
          <w:rFonts w:ascii="仿宋_GB2312" w:eastAsia="仿宋_GB2312" w:hAnsi="仿宋" w:hint="eastAsia"/>
          <w:bCs/>
          <w:color w:val="000000" w:themeColor="text1"/>
          <w:sz w:val="30"/>
          <w:szCs w:val="30"/>
        </w:rPr>
        <w:t>校级优秀毕业研究生由学校颁发“上海第二工业大学优秀毕业生证书”，《上海第二工业大学优秀毕业生登记表》存入本人档案。</w:t>
      </w:r>
    </w:p>
    <w:p w:rsidR="00F340B9" w:rsidRDefault="00AF4037">
      <w:pPr>
        <w:rPr>
          <w:rFonts w:ascii="仿宋_GB2312" w:eastAsia="仿宋_GB2312" w:hAnsi="仿宋"/>
          <w:bCs/>
          <w:color w:val="000000" w:themeColor="text1"/>
          <w:sz w:val="30"/>
          <w:szCs w:val="30"/>
        </w:rPr>
      </w:pPr>
      <w:r>
        <w:rPr>
          <w:rFonts w:ascii="仿宋_GB2312" w:eastAsia="仿宋_GB2312" w:hAnsi="仿宋" w:hint="eastAsia"/>
          <w:bCs/>
          <w:color w:val="000000" w:themeColor="text1"/>
          <w:sz w:val="30"/>
          <w:szCs w:val="30"/>
        </w:rPr>
        <w:t xml:space="preserve">    </w:t>
      </w:r>
      <w:r>
        <w:rPr>
          <w:rFonts w:ascii="仿宋_GB2312" w:eastAsia="仿宋_GB2312" w:hAnsi="仿宋" w:hint="eastAsia"/>
          <w:color w:val="000000" w:themeColor="text1"/>
          <w:sz w:val="30"/>
          <w:szCs w:val="30"/>
        </w:rPr>
        <w:t>3.</w:t>
      </w:r>
      <w:r>
        <w:rPr>
          <w:rFonts w:ascii="仿宋_GB2312" w:eastAsia="仿宋_GB2312" w:hAnsi="仿宋" w:hint="eastAsia"/>
          <w:color w:val="000000" w:themeColor="text1"/>
          <w:sz w:val="30"/>
          <w:szCs w:val="30"/>
        </w:rPr>
        <w:t>学校将对优秀毕业研究生获得者进行表彰与奖励。</w:t>
      </w:r>
    </w:p>
    <w:p w:rsidR="00F340B9" w:rsidRDefault="00AF4037">
      <w:pPr>
        <w:rPr>
          <w:rFonts w:ascii="仿宋_GB2312" w:eastAsia="仿宋_GB2312" w:hAnsi="仿宋"/>
          <w:b/>
          <w:color w:val="000000" w:themeColor="text1"/>
          <w:sz w:val="30"/>
          <w:szCs w:val="30"/>
        </w:rPr>
      </w:pPr>
      <w:r>
        <w:rPr>
          <w:rFonts w:ascii="仿宋_GB2312" w:eastAsia="仿宋_GB2312" w:hAnsi="仿宋" w:hint="eastAsia"/>
          <w:color w:val="000000" w:themeColor="text1"/>
          <w:sz w:val="30"/>
          <w:szCs w:val="30"/>
        </w:rPr>
        <w:t xml:space="preserve">   </w:t>
      </w:r>
      <w:r>
        <w:rPr>
          <w:rFonts w:ascii="仿宋_GB2312" w:eastAsia="仿宋_GB2312" w:hAnsi="仿宋" w:hint="eastAsia"/>
          <w:b/>
          <w:color w:val="000000" w:themeColor="text1"/>
          <w:sz w:val="30"/>
          <w:szCs w:val="30"/>
        </w:rPr>
        <w:t>第六条</w:t>
      </w:r>
      <w:r>
        <w:rPr>
          <w:rFonts w:ascii="仿宋_GB2312" w:eastAsia="仿宋_GB2312" w:hAnsi="仿宋" w:hint="eastAsia"/>
          <w:b/>
          <w:color w:val="000000" w:themeColor="text1"/>
          <w:sz w:val="30"/>
          <w:szCs w:val="30"/>
        </w:rPr>
        <w:t xml:space="preserve">  </w:t>
      </w:r>
      <w:r>
        <w:rPr>
          <w:rFonts w:ascii="仿宋_GB2312" w:eastAsia="仿宋_GB2312" w:hAnsi="仿宋" w:hint="eastAsia"/>
          <w:b/>
          <w:color w:val="000000" w:themeColor="text1"/>
          <w:sz w:val="30"/>
          <w:szCs w:val="30"/>
        </w:rPr>
        <w:t>附则</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．对优秀毕业研究生评定结果有异议者，可向学校师生员工申诉委员会提出书面申诉申请；经调查、核实后，对确实不符合条件的取消评选资格。</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．对已获得优秀毕业生荣誉称号的研究生，如发现有不符合上述必备条件的情况，将取消其已获得的荣誉称号。</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lastRenderedPageBreak/>
        <w:t>3</w:t>
      </w:r>
      <w:r>
        <w:rPr>
          <w:rFonts w:ascii="仿宋_GB2312" w:eastAsia="仿宋_GB2312" w:hAnsi="仿宋" w:hint="eastAsia"/>
          <w:color w:val="000000" w:themeColor="text1"/>
          <w:sz w:val="30"/>
          <w:szCs w:val="30"/>
        </w:rPr>
        <w:t>．本办法由研究生部制定。各学部（学院）应根据本办法，结合本单位实际，制定实施细则，报研究生部。</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4</w:t>
      </w:r>
      <w:r>
        <w:rPr>
          <w:rFonts w:ascii="仿宋_GB2312" w:eastAsia="仿宋_GB2312" w:hAnsi="仿宋" w:hint="eastAsia"/>
          <w:color w:val="000000" w:themeColor="text1"/>
          <w:sz w:val="30"/>
          <w:szCs w:val="30"/>
        </w:rPr>
        <w:t>．本办法自发布之日起实施，原《上海第二工业大学优秀研究生毕业生评选办法》（沪二工大研</w:t>
      </w:r>
      <w:r>
        <w:rPr>
          <w:rFonts w:ascii="仿宋_GB2312" w:eastAsia="仿宋_GB2312" w:hAnsi="仿宋" w:hint="eastAsia"/>
          <w:color w:val="000000" w:themeColor="text1"/>
          <w:sz w:val="30"/>
          <w:szCs w:val="30"/>
        </w:rPr>
        <w:t>[2015]43</w:t>
      </w:r>
      <w:r>
        <w:rPr>
          <w:rFonts w:ascii="仿宋_GB2312" w:eastAsia="仿宋_GB2312" w:hAnsi="仿宋" w:hint="eastAsia"/>
          <w:color w:val="000000" w:themeColor="text1"/>
          <w:sz w:val="30"/>
          <w:szCs w:val="30"/>
        </w:rPr>
        <w:t>号）自动废止。</w:t>
      </w:r>
    </w:p>
    <w:p w:rsidR="00F340B9" w:rsidRDefault="00AF4037">
      <w:pPr>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5</w:t>
      </w:r>
      <w:r>
        <w:rPr>
          <w:rFonts w:ascii="仿宋_GB2312" w:eastAsia="仿宋_GB2312" w:hAnsi="仿宋" w:hint="eastAsia"/>
          <w:color w:val="000000" w:themeColor="text1"/>
          <w:sz w:val="30"/>
          <w:szCs w:val="30"/>
        </w:rPr>
        <w:t>．本办法由研究生部负责解释。</w:t>
      </w:r>
    </w:p>
    <w:p w:rsidR="00F340B9" w:rsidRDefault="00AF4037">
      <w:pPr>
        <w:ind w:firstLineChars="150" w:firstLine="45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 xml:space="preserve">                                </w:t>
      </w:r>
    </w:p>
    <w:p w:rsidR="00F340B9" w:rsidRDefault="00AF4037">
      <w:pPr>
        <w:jc w:val="left"/>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 xml:space="preserve">                                            </w:t>
      </w:r>
      <w:r>
        <w:rPr>
          <w:rFonts w:ascii="仿宋_GB2312" w:eastAsia="仿宋_GB2312" w:hAnsi="仿宋" w:hint="eastAsia"/>
          <w:color w:val="000000" w:themeColor="text1"/>
          <w:sz w:val="30"/>
          <w:szCs w:val="30"/>
        </w:rPr>
        <w:t>上海第二工业大学</w:t>
      </w:r>
    </w:p>
    <w:p w:rsidR="00F340B9" w:rsidRDefault="00AF4037">
      <w:pPr>
        <w:ind w:leftChars="202" w:left="424" w:rightChars="174" w:right="365" w:firstLineChars="150" w:firstLine="450"/>
        <w:jc w:val="right"/>
        <w:rPr>
          <w:rFonts w:ascii="仿宋" w:eastAsia="仿宋" w:hAnsi="仿宋"/>
          <w:sz w:val="28"/>
          <w:szCs w:val="28"/>
        </w:rPr>
      </w:pPr>
      <w:r>
        <w:rPr>
          <w:rFonts w:ascii="仿宋_GB2312" w:eastAsia="仿宋_GB2312" w:hAnsi="仿宋" w:hint="eastAsia"/>
          <w:color w:val="000000" w:themeColor="text1"/>
          <w:sz w:val="30"/>
          <w:szCs w:val="30"/>
        </w:rPr>
        <w:t xml:space="preserve">  </w:t>
      </w:r>
      <w:r>
        <w:rPr>
          <w:rFonts w:ascii="仿宋_GB2312" w:eastAsia="仿宋_GB2312" w:hAnsi="仿宋" w:hint="eastAsia"/>
          <w:color w:val="000000" w:themeColor="text1"/>
          <w:sz w:val="30"/>
          <w:szCs w:val="30"/>
        </w:rPr>
        <w:t>二○一八年五月十八日</w:t>
      </w:r>
      <w:r>
        <w:rPr>
          <w:rFonts w:ascii="仿宋_GB2312" w:eastAsia="仿宋_GB2312" w:hAnsi="仿宋" w:hint="eastAsia"/>
          <w:color w:val="000000" w:themeColor="text1"/>
          <w:sz w:val="28"/>
          <w:szCs w:val="28"/>
        </w:rPr>
        <w:t xml:space="preserve">     </w:t>
      </w:r>
      <w:r>
        <w:rPr>
          <w:rFonts w:ascii="仿宋" w:eastAsia="仿宋" w:hAnsi="仿宋" w:hint="eastAsia"/>
          <w:sz w:val="28"/>
          <w:szCs w:val="28"/>
        </w:rPr>
        <w:t xml:space="preserve">                                </w:t>
      </w:r>
    </w:p>
    <w:sectPr w:rsidR="00F340B9">
      <w:footerReference w:type="default" r:id="rId7"/>
      <w:pgSz w:w="11906" w:h="16838"/>
      <w:pgMar w:top="1440" w:right="1304"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37" w:rsidRDefault="00AF4037">
      <w:r>
        <w:separator/>
      </w:r>
    </w:p>
  </w:endnote>
  <w:endnote w:type="continuationSeparator" w:id="0">
    <w:p w:rsidR="00AF4037" w:rsidRDefault="00AF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B9" w:rsidRDefault="00AF4037">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F340B9" w:rsidRDefault="00AF4037">
                          <w:pPr>
                            <w:pStyle w:val="a5"/>
                            <w:jc w:val="center"/>
                          </w:pPr>
                          <w:r>
                            <w:fldChar w:fldCharType="begin"/>
                          </w:r>
                          <w:r>
                            <w:instrText>PAGE   \* MERGEFORMAT</w:instrText>
                          </w:r>
                          <w:r>
                            <w:fldChar w:fldCharType="separate"/>
                          </w:r>
                          <w:r w:rsidR="008615F5">
                            <w:rPr>
                              <w:noProof/>
                            </w:rPr>
                            <w:t>2</w:t>
                          </w:r>
                          <w: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filled="f" stroked="f">
              <v:textbox style="mso-fit-shape-to-text:t" inset="0,0,0,0">
                <w:txbxContent>
                  <w:p w:rsidR="00F340B9" w:rsidRDefault="00AF4037">
                    <w:pPr>
                      <w:pStyle w:val="a5"/>
                      <w:jc w:val="center"/>
                    </w:pPr>
                    <w:r>
                      <w:fldChar w:fldCharType="begin"/>
                    </w:r>
                    <w:r>
                      <w:instrText>PAGE   \* MERGEFORMAT</w:instrText>
                    </w:r>
                    <w:r>
                      <w:fldChar w:fldCharType="separate"/>
                    </w:r>
                    <w:r w:rsidR="008615F5">
                      <w:rPr>
                        <w:noProof/>
                      </w:rPr>
                      <w:t>2</w:t>
                    </w:r>
                    <w:r>
                      <w:fldChar w:fldCharType="end"/>
                    </w:r>
                  </w:p>
                </w:txbxContent>
              </v:textbox>
              <w10:wrap anchorx="margin"/>
            </v:shape>
          </w:pict>
        </mc:Fallback>
      </mc:AlternateContent>
    </w:r>
  </w:p>
  <w:p w:rsidR="00F340B9" w:rsidRDefault="00F340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37" w:rsidRDefault="00AF4037">
      <w:r>
        <w:separator/>
      </w:r>
    </w:p>
  </w:footnote>
  <w:footnote w:type="continuationSeparator" w:id="0">
    <w:p w:rsidR="00AF4037" w:rsidRDefault="00AF4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2CC"/>
    <w:rsid w:val="00044994"/>
    <w:rsid w:val="0006120B"/>
    <w:rsid w:val="000D4D96"/>
    <w:rsid w:val="000E01DE"/>
    <w:rsid w:val="00172A27"/>
    <w:rsid w:val="001B2E28"/>
    <w:rsid w:val="001E03C2"/>
    <w:rsid w:val="003733D5"/>
    <w:rsid w:val="00373BF0"/>
    <w:rsid w:val="0039543D"/>
    <w:rsid w:val="004A05F8"/>
    <w:rsid w:val="004A09BE"/>
    <w:rsid w:val="005A0133"/>
    <w:rsid w:val="006341AE"/>
    <w:rsid w:val="00637EB7"/>
    <w:rsid w:val="006D05CF"/>
    <w:rsid w:val="006E55E4"/>
    <w:rsid w:val="00745DA1"/>
    <w:rsid w:val="007B7ECD"/>
    <w:rsid w:val="00823E76"/>
    <w:rsid w:val="008615F5"/>
    <w:rsid w:val="008949C9"/>
    <w:rsid w:val="008E7EC8"/>
    <w:rsid w:val="009B35AB"/>
    <w:rsid w:val="00A13965"/>
    <w:rsid w:val="00AF4037"/>
    <w:rsid w:val="00B2471C"/>
    <w:rsid w:val="00BC136B"/>
    <w:rsid w:val="00BF304E"/>
    <w:rsid w:val="00C20D8E"/>
    <w:rsid w:val="00C765B4"/>
    <w:rsid w:val="00C93907"/>
    <w:rsid w:val="00CD4685"/>
    <w:rsid w:val="00CF0E75"/>
    <w:rsid w:val="00D62B93"/>
    <w:rsid w:val="00D739A3"/>
    <w:rsid w:val="00E735CA"/>
    <w:rsid w:val="00E97D8D"/>
    <w:rsid w:val="00EE152B"/>
    <w:rsid w:val="00F340B9"/>
    <w:rsid w:val="01D61292"/>
    <w:rsid w:val="1AF264D9"/>
    <w:rsid w:val="36817147"/>
    <w:rsid w:val="590E0981"/>
    <w:rsid w:val="6A506C01"/>
    <w:rsid w:val="75FA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55E17E-67CA-45ED-A047-B7296606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5"/>
    <w:qFormat/>
    <w:rPr>
      <w:sz w:val="18"/>
      <w:szCs w:val="18"/>
    </w:rPr>
  </w:style>
  <w:style w:type="character" w:customStyle="1" w:styleId="Char">
    <w:name w:val="批注框文本 Char"/>
    <w:link w:val="a4"/>
    <w:qFormat/>
    <w:rPr>
      <w:rFonts w:ascii="Calibri" w:hAnsi="Calibri"/>
      <w:kern w:val="2"/>
      <w:sz w:val="18"/>
      <w:szCs w:val="18"/>
    </w:rPr>
  </w:style>
  <w:style w:type="character" w:customStyle="1" w:styleId="Char1">
    <w:name w:val="页眉 Char"/>
    <w:link w:val="a6"/>
    <w:qFormat/>
    <w:rPr>
      <w:sz w:val="18"/>
      <w:szCs w:val="18"/>
    </w:rPr>
  </w:style>
  <w:style w:type="character" w:customStyle="1" w:styleId="1">
    <w:name w:val="页码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slzheng</dc:creator>
  <cp:lastModifiedBy>陈 强</cp:lastModifiedBy>
  <cp:revision>7</cp:revision>
  <cp:lastPrinted>2015-03-30T06:59:00Z</cp:lastPrinted>
  <dcterms:created xsi:type="dcterms:W3CDTF">2018-05-02T03:34:00Z</dcterms:created>
  <dcterms:modified xsi:type="dcterms:W3CDTF">2020-03-11T01:37:00Z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