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38" w:rsidRPr="00DB5804" w:rsidRDefault="007D6A6A">
      <w:pPr>
        <w:jc w:val="center"/>
        <w:outlineLvl w:val="1"/>
        <w:rPr>
          <w:rFonts w:ascii="Times New Roman" w:hAnsi="Times New Roman" w:cs="宋体"/>
          <w:b/>
          <w:color w:val="000000" w:themeColor="text1"/>
          <w:kern w:val="0"/>
          <w:sz w:val="36"/>
          <w:szCs w:val="36"/>
        </w:rPr>
      </w:pPr>
      <w:bookmarkStart w:id="0" w:name="_Toc7485"/>
      <w:r w:rsidRPr="00DB5804">
        <w:rPr>
          <w:rFonts w:ascii="Times New Roman" w:hAnsi="Times New Roman" w:cs="宋体" w:hint="eastAsia"/>
          <w:b/>
          <w:color w:val="000000" w:themeColor="text1"/>
          <w:kern w:val="0"/>
          <w:sz w:val="36"/>
          <w:szCs w:val="36"/>
        </w:rPr>
        <w:t>上海第二工业大学</w:t>
      </w:r>
      <w:bookmarkStart w:id="1" w:name="_Toc9258"/>
      <w:bookmarkEnd w:id="0"/>
      <w:r w:rsidRPr="00DB5804">
        <w:rPr>
          <w:rFonts w:ascii="Times New Roman" w:hAnsi="Times New Roman" w:cs="宋体" w:hint="eastAsia"/>
          <w:b/>
          <w:color w:val="000000" w:themeColor="text1"/>
          <w:kern w:val="0"/>
          <w:sz w:val="36"/>
          <w:szCs w:val="36"/>
        </w:rPr>
        <w:t>硕士研究生国家奖学金评审</w:t>
      </w:r>
    </w:p>
    <w:p w:rsidR="00FB2A38" w:rsidRPr="00DB5804" w:rsidRDefault="007D6A6A">
      <w:pPr>
        <w:jc w:val="center"/>
        <w:outlineLvl w:val="1"/>
        <w:rPr>
          <w:rFonts w:ascii="Times New Roman" w:hAnsi="Times New Roman" w:cs="宋体"/>
          <w:b/>
          <w:color w:val="000000" w:themeColor="text1"/>
          <w:kern w:val="0"/>
          <w:sz w:val="36"/>
          <w:szCs w:val="36"/>
        </w:rPr>
      </w:pPr>
      <w:r w:rsidRPr="00DB5804">
        <w:rPr>
          <w:rFonts w:ascii="Times New Roman" w:hAnsi="Times New Roman" w:cs="宋体" w:hint="eastAsia"/>
          <w:b/>
          <w:color w:val="000000" w:themeColor="text1"/>
          <w:kern w:val="0"/>
          <w:sz w:val="36"/>
          <w:szCs w:val="36"/>
        </w:rPr>
        <w:t>实施办法</w:t>
      </w:r>
      <w:bookmarkEnd w:id="1"/>
      <w:r w:rsidRPr="00DB5804">
        <w:rPr>
          <w:rFonts w:ascii="Times New Roman" w:hAnsi="Times New Roman" w:cs="宋体" w:hint="eastAsia"/>
          <w:b/>
          <w:color w:val="000000" w:themeColor="text1"/>
          <w:kern w:val="0"/>
          <w:sz w:val="36"/>
          <w:szCs w:val="36"/>
        </w:rPr>
        <w:t>（</w:t>
      </w:r>
      <w:r w:rsidR="006824AB" w:rsidRPr="00DB5804">
        <w:rPr>
          <w:rFonts w:ascii="Times New Roman" w:hAnsi="Times New Roman" w:cs="宋体" w:hint="eastAsia"/>
          <w:b/>
          <w:color w:val="000000" w:themeColor="text1"/>
          <w:kern w:val="0"/>
          <w:sz w:val="36"/>
          <w:szCs w:val="36"/>
        </w:rPr>
        <w:t>2018</w:t>
      </w:r>
      <w:r w:rsidRPr="00DB5804">
        <w:rPr>
          <w:rFonts w:ascii="Times New Roman" w:hAnsi="Times New Roman" w:cs="宋体" w:hint="eastAsia"/>
          <w:b/>
          <w:color w:val="000000" w:themeColor="text1"/>
          <w:kern w:val="0"/>
          <w:sz w:val="36"/>
          <w:szCs w:val="36"/>
        </w:rPr>
        <w:t>年修订）</w:t>
      </w:r>
    </w:p>
    <w:p w:rsidR="00A67298" w:rsidRPr="00DB5804" w:rsidRDefault="00A67298">
      <w:pPr>
        <w:jc w:val="center"/>
        <w:outlineLvl w:val="1"/>
        <w:rPr>
          <w:rFonts w:ascii="仿宋_GB2312" w:eastAsia="仿宋_GB2312"/>
          <w:color w:val="000000" w:themeColor="text1"/>
          <w:sz w:val="28"/>
          <w:szCs w:val="28"/>
        </w:rPr>
      </w:pPr>
      <w:r w:rsidRPr="00DB5804">
        <w:rPr>
          <w:rFonts w:ascii="仿宋_GB2312" w:eastAsia="仿宋_GB2312" w:hAnsi="Times New Roman" w:cs="宋体" w:hint="eastAsia"/>
          <w:color w:val="000000" w:themeColor="text1"/>
          <w:kern w:val="0"/>
          <w:sz w:val="28"/>
          <w:szCs w:val="28"/>
        </w:rPr>
        <w:t>沪二工大</w:t>
      </w:r>
      <w:proofErr w:type="gramStart"/>
      <w:r w:rsidRPr="00DB5804">
        <w:rPr>
          <w:rFonts w:ascii="仿宋_GB2312" w:eastAsia="仿宋_GB2312" w:hAnsi="Times New Roman" w:cs="宋体" w:hint="eastAsia"/>
          <w:color w:val="000000" w:themeColor="text1"/>
          <w:kern w:val="0"/>
          <w:sz w:val="28"/>
          <w:szCs w:val="28"/>
        </w:rPr>
        <w:t>研</w:t>
      </w:r>
      <w:proofErr w:type="gramEnd"/>
      <w:r w:rsidRPr="00DB5804">
        <w:rPr>
          <w:rFonts w:ascii="仿宋_GB2312" w:eastAsia="仿宋_GB2312" w:hAnsi="Times New Roman" w:cs="宋体" w:hint="eastAsia"/>
          <w:color w:val="000000" w:themeColor="text1"/>
          <w:kern w:val="0"/>
          <w:sz w:val="28"/>
          <w:szCs w:val="28"/>
        </w:rPr>
        <w:t>[2018]78号</w:t>
      </w:r>
    </w:p>
    <w:p w:rsidR="006824AB" w:rsidRPr="00DB5804" w:rsidRDefault="006824AB">
      <w:pPr>
        <w:spacing w:line="360" w:lineRule="auto"/>
        <w:ind w:firstLineChars="200" w:firstLine="600"/>
        <w:rPr>
          <w:rFonts w:ascii="仿宋_GB2312" w:eastAsia="仿宋_GB2312" w:hAnsi="宋体" w:cs="仿宋_GB2312"/>
          <w:color w:val="000000" w:themeColor="text1"/>
          <w:sz w:val="30"/>
          <w:szCs w:val="30"/>
        </w:rPr>
      </w:pPr>
      <w:bookmarkStart w:id="2" w:name="_GoBack"/>
      <w:bookmarkEnd w:id="2"/>
    </w:p>
    <w:p w:rsidR="00FB2A38" w:rsidRPr="00DB5804" w:rsidRDefault="007D6A6A">
      <w:pPr>
        <w:spacing w:line="360" w:lineRule="auto"/>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为发展中国特色研究生教育，促进研究生培养机制改革，切实提高研究生培养质量，根据《普通高等学校学生管理规定》（教育部[2017]第41号令）《研究生国家奖学金管理暂行办法》（</w:t>
      </w:r>
      <w:proofErr w:type="gramStart"/>
      <w:r w:rsidRPr="00DB5804">
        <w:rPr>
          <w:rFonts w:ascii="仿宋_GB2312" w:eastAsia="仿宋_GB2312" w:hAnsi="仿宋" w:hint="eastAsia"/>
          <w:color w:val="000000" w:themeColor="text1"/>
          <w:sz w:val="30"/>
          <w:szCs w:val="30"/>
        </w:rPr>
        <w:t>财教</w:t>
      </w:r>
      <w:proofErr w:type="gramEnd"/>
      <w:r w:rsidRPr="00DB5804">
        <w:rPr>
          <w:rFonts w:ascii="仿宋_GB2312" w:eastAsia="仿宋_GB2312" w:hAnsi="仿宋" w:hint="eastAsia"/>
          <w:color w:val="000000" w:themeColor="text1"/>
          <w:sz w:val="30"/>
          <w:szCs w:val="30"/>
        </w:rPr>
        <w:t>[2012]342号）《上海市研究生国家奖学金管理办法》（</w:t>
      </w:r>
      <w:proofErr w:type="gramStart"/>
      <w:r w:rsidRPr="00DB5804">
        <w:rPr>
          <w:rFonts w:ascii="仿宋_GB2312" w:eastAsia="仿宋_GB2312" w:hAnsi="仿宋" w:hint="eastAsia"/>
          <w:color w:val="000000" w:themeColor="text1"/>
          <w:sz w:val="30"/>
          <w:szCs w:val="30"/>
        </w:rPr>
        <w:t>沪财教</w:t>
      </w:r>
      <w:proofErr w:type="gramEnd"/>
      <w:r w:rsidRPr="00DB5804">
        <w:rPr>
          <w:rFonts w:ascii="仿宋_GB2312" w:eastAsia="仿宋_GB2312" w:hAnsi="仿宋" w:hint="eastAsia"/>
          <w:color w:val="000000" w:themeColor="text1"/>
          <w:sz w:val="30"/>
          <w:szCs w:val="30"/>
        </w:rPr>
        <w:t>〔2016〕1号）文件精神，结合学校实际制定本办法。</w:t>
      </w:r>
    </w:p>
    <w:p w:rsidR="00FB2A38" w:rsidRPr="00DB5804" w:rsidRDefault="007D6A6A">
      <w:pPr>
        <w:spacing w:line="360" w:lineRule="auto"/>
        <w:ind w:firstLineChars="200" w:firstLine="602"/>
        <w:rPr>
          <w:rFonts w:ascii="仿宋_GB2312" w:eastAsia="仿宋_GB2312" w:hAnsi="仿宋"/>
          <w:b/>
          <w:color w:val="000000" w:themeColor="text1"/>
          <w:sz w:val="30"/>
          <w:szCs w:val="30"/>
        </w:rPr>
      </w:pPr>
      <w:r w:rsidRPr="00DB5804">
        <w:rPr>
          <w:rFonts w:ascii="仿宋_GB2312" w:eastAsia="仿宋_GB2312" w:hAnsi="仿宋" w:hint="eastAsia"/>
          <w:b/>
          <w:color w:val="000000" w:themeColor="text1"/>
          <w:sz w:val="30"/>
          <w:szCs w:val="30"/>
        </w:rPr>
        <w:t>一、奖励标准</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硕士研究生国家奖学金奖励标准为每生每年2万元。</w:t>
      </w:r>
    </w:p>
    <w:p w:rsidR="00FB2A38" w:rsidRPr="00DB5804" w:rsidRDefault="007D6A6A">
      <w:pPr>
        <w:ind w:firstLineChars="200" w:firstLine="602"/>
        <w:rPr>
          <w:rFonts w:ascii="仿宋_GB2312" w:eastAsia="仿宋_GB2312" w:hAnsi="仿宋"/>
          <w:b/>
          <w:color w:val="000000" w:themeColor="text1"/>
          <w:sz w:val="30"/>
          <w:szCs w:val="30"/>
        </w:rPr>
      </w:pPr>
      <w:r w:rsidRPr="00DB5804">
        <w:rPr>
          <w:rFonts w:ascii="仿宋_GB2312" w:eastAsia="仿宋_GB2312" w:hAnsi="仿宋" w:hint="eastAsia"/>
          <w:b/>
          <w:color w:val="000000" w:themeColor="text1"/>
          <w:sz w:val="30"/>
          <w:szCs w:val="30"/>
        </w:rPr>
        <w:t>二、基本条件</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基本学制内的全日制在校硕士研究生，</w:t>
      </w:r>
      <w:r w:rsidRPr="00DB5804">
        <w:rPr>
          <w:rFonts w:ascii="仿宋_GB2312" w:eastAsia="仿宋_GB2312" w:hAnsi="仿宋" w:hint="eastAsia"/>
          <w:bCs/>
          <w:color w:val="000000" w:themeColor="text1"/>
          <w:sz w:val="30"/>
          <w:szCs w:val="30"/>
        </w:rPr>
        <w:t>德、智、体、美等方面全面发展的，</w:t>
      </w:r>
      <w:r w:rsidRPr="00DB5804">
        <w:rPr>
          <w:rFonts w:ascii="仿宋_GB2312" w:eastAsia="仿宋_GB2312" w:hAnsi="仿宋" w:hint="eastAsia"/>
          <w:color w:val="000000" w:themeColor="text1"/>
          <w:sz w:val="30"/>
          <w:szCs w:val="30"/>
        </w:rPr>
        <w:t>在入学满一年后均可申报。基本条件是：</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1．热爱社会主义祖国，拥护中国共产党的领导；</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2．遵守宪法和法律，遵守学校章程和规章制度；</w:t>
      </w:r>
    </w:p>
    <w:p w:rsidR="00FB2A38" w:rsidRPr="00DB5804" w:rsidRDefault="007D6A6A">
      <w:pPr>
        <w:ind w:firstLineChars="200" w:firstLine="600"/>
        <w:rPr>
          <w:rFonts w:ascii="仿宋_GB2312" w:eastAsia="仿宋_GB2312" w:hAnsi="仿宋"/>
          <w:b/>
          <w:bCs/>
          <w:color w:val="000000" w:themeColor="text1"/>
          <w:sz w:val="30"/>
          <w:szCs w:val="30"/>
        </w:rPr>
      </w:pPr>
      <w:r w:rsidRPr="00DB5804">
        <w:rPr>
          <w:rFonts w:ascii="仿宋_GB2312" w:eastAsia="仿宋_GB2312" w:hAnsi="仿宋" w:hint="eastAsia"/>
          <w:color w:val="000000" w:themeColor="text1"/>
          <w:sz w:val="30"/>
          <w:szCs w:val="30"/>
        </w:rPr>
        <w:t>3．诚实守信，道德品质优良，团结同学，积极参加集体活动；</w:t>
      </w:r>
      <w:r w:rsidRPr="00DB5804">
        <w:rPr>
          <w:rFonts w:ascii="仿宋_GB2312" w:eastAsia="仿宋_GB2312" w:hAnsi="仿宋" w:hint="eastAsia"/>
          <w:bCs/>
          <w:color w:val="000000" w:themeColor="text1"/>
          <w:sz w:val="30"/>
          <w:szCs w:val="30"/>
        </w:rPr>
        <w:t>在体育竞赛、文艺活动、志愿服务及社会实践等方面表现突出；</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4．学习成绩优异，科研能力显著，发展潜力突出，在企业实践、科技创新、学术活动等方面表现优秀。</w:t>
      </w:r>
    </w:p>
    <w:p w:rsidR="00FB2A38" w:rsidRPr="00DB5804" w:rsidRDefault="007D6A6A">
      <w:pPr>
        <w:ind w:firstLineChars="200" w:firstLine="602"/>
        <w:rPr>
          <w:rFonts w:ascii="仿宋_GB2312" w:eastAsia="仿宋_GB2312" w:hAnsi="仿宋"/>
          <w:b/>
          <w:color w:val="000000" w:themeColor="text1"/>
          <w:sz w:val="30"/>
          <w:szCs w:val="30"/>
        </w:rPr>
      </w:pPr>
      <w:r w:rsidRPr="00DB5804">
        <w:rPr>
          <w:rFonts w:ascii="仿宋_GB2312" w:eastAsia="仿宋_GB2312" w:hAnsi="仿宋" w:hint="eastAsia"/>
          <w:b/>
          <w:color w:val="000000" w:themeColor="text1"/>
          <w:sz w:val="30"/>
          <w:szCs w:val="30"/>
        </w:rPr>
        <w:t>三、评审组织</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lastRenderedPageBreak/>
        <w:t>1．学校成立研究生国家奖学金评审领导小组，由校主管领导、研究生部、财务处等相关部门负责人、研究生导师代表等组成。评审领导小组负责按照国家有关规定制定研究生国家奖学金评审实施办法；统筹领导、协调、监督评审工作；裁决学生对评审结果的申诉。</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2．学部（院）成立研究生国家奖学金评审小组，由部门主要负责人任组长，相关管理人员、研究生导师、研究生代表任组员，负责研究生国家奖学金的评审细则制定、申请组织和初步评审等工作。</w:t>
      </w:r>
    </w:p>
    <w:p w:rsidR="00FB2A38" w:rsidRPr="00DB5804" w:rsidRDefault="007D6A6A">
      <w:pPr>
        <w:ind w:firstLineChars="200" w:firstLine="602"/>
        <w:rPr>
          <w:rFonts w:ascii="仿宋_GB2312" w:eastAsia="仿宋_GB2312" w:hAnsi="仿宋"/>
          <w:b/>
          <w:color w:val="000000" w:themeColor="text1"/>
          <w:sz w:val="30"/>
          <w:szCs w:val="30"/>
        </w:rPr>
      </w:pPr>
      <w:r w:rsidRPr="00DB5804">
        <w:rPr>
          <w:rFonts w:ascii="仿宋_GB2312" w:eastAsia="仿宋_GB2312" w:hAnsi="仿宋" w:hint="eastAsia"/>
          <w:b/>
          <w:color w:val="000000" w:themeColor="text1"/>
          <w:sz w:val="30"/>
          <w:szCs w:val="30"/>
        </w:rPr>
        <w:t>四、评审程序</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1．名额分配。</w:t>
      </w:r>
    </w:p>
    <w:p w:rsidR="00FB2A38" w:rsidRPr="00DB5804" w:rsidRDefault="007D6A6A">
      <w:pPr>
        <w:ind w:firstLineChars="207" w:firstLine="621"/>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每年由上海市学生事务中心下达国家奖学金名额，各学部（院）的名额分配原则上考虑参评研究生总数。</w:t>
      </w:r>
    </w:p>
    <w:p w:rsidR="00FB2A38" w:rsidRPr="00DB5804" w:rsidRDefault="007D6A6A">
      <w:pPr>
        <w:ind w:firstLineChars="207" w:firstLine="621"/>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2．个人申请。</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由研究生本人如实填写《研究生国家奖学金申请审批表》及相关表格，并向学部（院）</w:t>
      </w:r>
      <w:r w:rsidR="001E5697" w:rsidRPr="00DB5804">
        <w:rPr>
          <w:rFonts w:ascii="仿宋_GB2312" w:eastAsia="仿宋_GB2312" w:hAnsi="仿宋" w:hint="eastAsia"/>
          <w:color w:val="000000" w:themeColor="text1"/>
          <w:sz w:val="30"/>
          <w:szCs w:val="30"/>
        </w:rPr>
        <w:t>研究生国家奖学金</w:t>
      </w:r>
      <w:r w:rsidRPr="00DB5804">
        <w:rPr>
          <w:rFonts w:ascii="仿宋_GB2312" w:eastAsia="仿宋_GB2312" w:hAnsi="仿宋" w:hint="eastAsia"/>
          <w:color w:val="000000" w:themeColor="text1"/>
          <w:sz w:val="30"/>
          <w:szCs w:val="30"/>
        </w:rPr>
        <w:t>评审小组提出申请。</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3．学部（院）</w:t>
      </w:r>
      <w:r w:rsidR="001E5697" w:rsidRPr="00DB5804">
        <w:rPr>
          <w:rFonts w:ascii="仿宋_GB2312" w:eastAsia="仿宋_GB2312" w:hAnsi="仿宋" w:hint="eastAsia"/>
          <w:color w:val="000000" w:themeColor="text1"/>
          <w:sz w:val="30"/>
          <w:szCs w:val="30"/>
        </w:rPr>
        <w:t>研究生国家奖学金评审小组</w:t>
      </w:r>
      <w:r w:rsidRPr="00DB5804">
        <w:rPr>
          <w:rFonts w:ascii="仿宋_GB2312" w:eastAsia="仿宋_GB2312" w:hAnsi="仿宋" w:hint="eastAsia"/>
          <w:color w:val="000000" w:themeColor="text1"/>
          <w:sz w:val="30"/>
          <w:szCs w:val="30"/>
        </w:rPr>
        <w:t>初评。</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学部（院）</w:t>
      </w:r>
      <w:r w:rsidR="001E5697" w:rsidRPr="00DB5804">
        <w:rPr>
          <w:rFonts w:ascii="仿宋_GB2312" w:eastAsia="仿宋_GB2312" w:hAnsi="仿宋" w:hint="eastAsia"/>
          <w:color w:val="000000" w:themeColor="text1"/>
          <w:sz w:val="30"/>
          <w:szCs w:val="30"/>
        </w:rPr>
        <w:t>研究生国家奖学金</w:t>
      </w:r>
      <w:r w:rsidRPr="00DB5804">
        <w:rPr>
          <w:rFonts w:ascii="仿宋_GB2312" w:eastAsia="仿宋_GB2312" w:hAnsi="仿宋" w:hint="eastAsia"/>
          <w:color w:val="000000" w:themeColor="text1"/>
          <w:sz w:val="30"/>
          <w:szCs w:val="30"/>
        </w:rPr>
        <w:t>评审小组按照公开、公平、公正、择优的原则，对申请国家奖学金研究生进行初评。评审结果应进行不少于5个工作日的公示，无异议后将相关材料和汇总表按评审时间要求上报学校</w:t>
      </w:r>
      <w:r w:rsidR="001E5697" w:rsidRPr="00DB5804">
        <w:rPr>
          <w:rFonts w:ascii="仿宋_GB2312" w:eastAsia="仿宋_GB2312" w:hAnsi="仿宋" w:hint="eastAsia"/>
          <w:color w:val="000000" w:themeColor="text1"/>
          <w:sz w:val="30"/>
          <w:szCs w:val="30"/>
        </w:rPr>
        <w:t>研究生国家奖学金</w:t>
      </w:r>
      <w:r w:rsidRPr="00DB5804">
        <w:rPr>
          <w:rFonts w:ascii="仿宋_GB2312" w:eastAsia="仿宋_GB2312" w:hAnsi="仿宋" w:hint="eastAsia"/>
          <w:color w:val="000000" w:themeColor="text1"/>
          <w:sz w:val="30"/>
          <w:szCs w:val="30"/>
        </w:rPr>
        <w:t>评审领导小组。</w:t>
      </w:r>
    </w:p>
    <w:p w:rsidR="001E5697"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4．</w:t>
      </w:r>
      <w:r w:rsidR="001E5697" w:rsidRPr="00DB5804">
        <w:rPr>
          <w:rFonts w:ascii="仿宋_GB2312" w:eastAsia="仿宋_GB2312" w:hAnsi="仿宋" w:hint="eastAsia"/>
          <w:color w:val="000000" w:themeColor="text1"/>
          <w:sz w:val="30"/>
          <w:szCs w:val="30"/>
        </w:rPr>
        <w:t>学校研究生国家奖学金评审领导小组审定评选结果</w:t>
      </w:r>
      <w:r w:rsidRPr="00DB5804">
        <w:rPr>
          <w:rFonts w:ascii="仿宋_GB2312" w:eastAsia="仿宋_GB2312" w:hAnsi="仿宋" w:hint="eastAsia"/>
          <w:color w:val="000000" w:themeColor="text1"/>
          <w:sz w:val="30"/>
          <w:szCs w:val="30"/>
        </w:rPr>
        <w:t>。</w:t>
      </w:r>
    </w:p>
    <w:p w:rsidR="00FB2A38" w:rsidRPr="00DB5804" w:rsidRDefault="001E5697">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lastRenderedPageBreak/>
        <w:t>学校研究生国家奖学金评审领导小组</w:t>
      </w:r>
      <w:r w:rsidR="007D6A6A" w:rsidRPr="00DB5804">
        <w:rPr>
          <w:rFonts w:ascii="仿宋_GB2312" w:eastAsia="仿宋_GB2312" w:hAnsi="仿宋" w:hint="eastAsia"/>
          <w:color w:val="000000" w:themeColor="text1"/>
          <w:sz w:val="30"/>
          <w:szCs w:val="30"/>
        </w:rPr>
        <w:t>对评审结果进行审定，确定评审结果，在全校范围内进行5个工作日的公示。</w:t>
      </w:r>
      <w:r w:rsidRPr="00DB5804">
        <w:rPr>
          <w:rFonts w:ascii="仿宋_GB2312" w:eastAsia="仿宋_GB2312" w:hAnsi="仿宋" w:hint="eastAsia"/>
          <w:color w:val="000000" w:themeColor="text1"/>
          <w:sz w:val="30"/>
          <w:szCs w:val="30"/>
        </w:rPr>
        <w:t>公示无异议，报校长办公会通报，并将通报后的名单报上海市教委。</w:t>
      </w:r>
    </w:p>
    <w:p w:rsidR="00FB2A38" w:rsidRPr="00DB5804" w:rsidRDefault="007D6A6A" w:rsidP="001E5697">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5．申诉处理。如果研究生对国家奖学金评审结果有异议，可在公示阶段向学部（院）</w:t>
      </w:r>
      <w:r w:rsidR="001E5697" w:rsidRPr="00DB5804">
        <w:rPr>
          <w:rFonts w:ascii="仿宋_GB2312" w:eastAsia="仿宋_GB2312" w:hAnsi="仿宋" w:hint="eastAsia"/>
          <w:color w:val="000000" w:themeColor="text1"/>
          <w:sz w:val="30"/>
          <w:szCs w:val="30"/>
        </w:rPr>
        <w:t>研究生国家奖学金评审小组提出申诉，如仍有异议可向</w:t>
      </w:r>
      <w:r w:rsidR="006824AB" w:rsidRPr="00DB5804">
        <w:rPr>
          <w:rFonts w:ascii="仿宋_GB2312" w:eastAsia="仿宋_GB2312" w:hAnsi="仿宋" w:hint="eastAsia"/>
          <w:color w:val="000000" w:themeColor="text1"/>
          <w:sz w:val="30"/>
          <w:szCs w:val="30"/>
        </w:rPr>
        <w:t>学校申诉委员会提请复议</w:t>
      </w:r>
      <w:r w:rsidRPr="00DB5804">
        <w:rPr>
          <w:rFonts w:ascii="仿宋_GB2312" w:eastAsia="仿宋_GB2312" w:hAnsi="仿宋" w:hint="eastAsia"/>
          <w:color w:val="000000" w:themeColor="text1"/>
          <w:sz w:val="30"/>
          <w:szCs w:val="30"/>
        </w:rPr>
        <w:t>。</w:t>
      </w:r>
    </w:p>
    <w:p w:rsidR="00FB2A38" w:rsidRPr="00DB5804" w:rsidRDefault="007D6A6A">
      <w:pPr>
        <w:ind w:firstLineChars="200" w:firstLine="602"/>
        <w:rPr>
          <w:rFonts w:ascii="仿宋_GB2312" w:eastAsia="仿宋_GB2312" w:hAnsi="仿宋"/>
          <w:b/>
          <w:color w:val="000000" w:themeColor="text1"/>
          <w:sz w:val="30"/>
          <w:szCs w:val="30"/>
        </w:rPr>
      </w:pPr>
      <w:r w:rsidRPr="00DB5804">
        <w:rPr>
          <w:rFonts w:ascii="仿宋_GB2312" w:eastAsia="仿宋_GB2312" w:hAnsi="仿宋" w:hint="eastAsia"/>
          <w:b/>
          <w:color w:val="000000" w:themeColor="text1"/>
          <w:sz w:val="30"/>
          <w:szCs w:val="30"/>
        </w:rPr>
        <w:t>五、表彰与奖励</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1. 学校对获奖研究生予以表彰，将获得国家奖学金情况存入研究生学籍档案，并颁发国家统一印制的荣誉证书。</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2. 学校将国家奖学金按奖励标准一次性发放给获奖研究生。</w:t>
      </w:r>
    </w:p>
    <w:p w:rsidR="00FB2A38" w:rsidRPr="00DB5804" w:rsidRDefault="007D6A6A">
      <w:pPr>
        <w:ind w:firstLineChars="200" w:firstLine="602"/>
        <w:rPr>
          <w:rFonts w:ascii="仿宋_GB2312" w:eastAsia="仿宋_GB2312" w:hAnsi="仿宋"/>
          <w:b/>
          <w:color w:val="000000" w:themeColor="text1"/>
          <w:sz w:val="30"/>
          <w:szCs w:val="30"/>
        </w:rPr>
      </w:pPr>
      <w:r w:rsidRPr="00DB5804">
        <w:rPr>
          <w:rFonts w:ascii="仿宋_GB2312" w:eastAsia="仿宋_GB2312" w:hAnsi="仿宋" w:hint="eastAsia"/>
          <w:b/>
          <w:color w:val="000000" w:themeColor="text1"/>
          <w:sz w:val="30"/>
          <w:szCs w:val="30"/>
        </w:rPr>
        <w:t>六、附则</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1. 学部（院）依据本办法制定评审细则，报学校备案。</w:t>
      </w:r>
    </w:p>
    <w:p w:rsidR="00FB2A38" w:rsidRPr="00DB5804" w:rsidRDefault="007D6A6A">
      <w:pPr>
        <w:ind w:firstLineChars="200" w:firstLine="600"/>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2. 本办法由研究生部负责解释。</w:t>
      </w:r>
    </w:p>
    <w:p w:rsidR="00FB2A38" w:rsidRPr="00DB5804" w:rsidRDefault="007D6A6A">
      <w:pPr>
        <w:pStyle w:val="a3"/>
        <w:spacing w:line="360" w:lineRule="auto"/>
        <w:ind w:firstLineChars="200" w:firstLine="600"/>
        <w:rPr>
          <w:rFonts w:ascii="仿宋_GB2312" w:eastAsia="仿宋_GB2312" w:hAnsi="仿宋" w:cs="仿宋_GB2312"/>
          <w:color w:val="000000" w:themeColor="text1"/>
          <w:sz w:val="30"/>
          <w:szCs w:val="30"/>
        </w:rPr>
      </w:pPr>
      <w:r w:rsidRPr="00DB5804">
        <w:rPr>
          <w:rFonts w:ascii="仿宋_GB2312" w:eastAsia="仿宋_GB2312" w:hAnsi="仿宋" w:hint="eastAsia"/>
          <w:color w:val="000000" w:themeColor="text1"/>
          <w:sz w:val="30"/>
          <w:szCs w:val="30"/>
        </w:rPr>
        <w:t>3. 本办法自颁布之日起实施。</w:t>
      </w:r>
      <w:r w:rsidR="006824AB" w:rsidRPr="00DB5804">
        <w:rPr>
          <w:rFonts w:ascii="仿宋_GB2312" w:eastAsia="仿宋_GB2312" w:hAnsi="仿宋" w:cs="仿宋_GB2312" w:hint="eastAsia"/>
          <w:color w:val="000000" w:themeColor="text1"/>
          <w:sz w:val="30"/>
          <w:szCs w:val="30"/>
        </w:rPr>
        <w:t>原《上海第二工业大学研究生国家奖学金评审实施办法（2017年修订）</w:t>
      </w:r>
      <w:r w:rsidRPr="00DB5804">
        <w:rPr>
          <w:rFonts w:ascii="仿宋_GB2312" w:eastAsia="仿宋_GB2312" w:hAnsi="仿宋" w:cs="仿宋_GB2312" w:hint="eastAsia"/>
          <w:color w:val="000000" w:themeColor="text1"/>
          <w:sz w:val="30"/>
          <w:szCs w:val="30"/>
        </w:rPr>
        <w:t>）》【沪二工大研</w:t>
      </w:r>
      <w:r w:rsidR="006824AB" w:rsidRPr="00DB5804">
        <w:rPr>
          <w:rFonts w:ascii="仿宋_GB2312" w:eastAsia="仿宋_GB2312" w:hAnsi="仿宋" w:cs="仿宋_GB2312" w:hint="eastAsia"/>
          <w:color w:val="000000" w:themeColor="text1"/>
          <w:sz w:val="30"/>
          <w:szCs w:val="30"/>
        </w:rPr>
        <w:t>[2017]193</w:t>
      </w:r>
      <w:r w:rsidRPr="00DB5804">
        <w:rPr>
          <w:rFonts w:ascii="仿宋_GB2312" w:eastAsia="仿宋_GB2312" w:hAnsi="仿宋" w:cs="仿宋_GB2312" w:hint="eastAsia"/>
          <w:color w:val="000000" w:themeColor="text1"/>
          <w:sz w:val="30"/>
          <w:szCs w:val="30"/>
        </w:rPr>
        <w:t>号】同时废止。</w:t>
      </w:r>
    </w:p>
    <w:p w:rsidR="00FB2A38" w:rsidRPr="00DB5804" w:rsidRDefault="00FB2A38">
      <w:pPr>
        <w:ind w:firstLineChars="200" w:firstLine="600"/>
        <w:rPr>
          <w:rFonts w:ascii="仿宋_GB2312" w:eastAsia="仿宋_GB2312" w:hAnsi="仿宋"/>
          <w:color w:val="000000" w:themeColor="text1"/>
          <w:sz w:val="30"/>
          <w:szCs w:val="30"/>
        </w:rPr>
      </w:pPr>
    </w:p>
    <w:p w:rsidR="00FB2A38" w:rsidRPr="00DB5804" w:rsidRDefault="00FB2A38">
      <w:pPr>
        <w:rPr>
          <w:rFonts w:ascii="仿宋_GB2312" w:eastAsia="仿宋_GB2312"/>
          <w:color w:val="000000" w:themeColor="text1"/>
          <w:sz w:val="30"/>
          <w:szCs w:val="30"/>
        </w:rPr>
      </w:pPr>
    </w:p>
    <w:p w:rsidR="00FB2A38" w:rsidRPr="00DB5804" w:rsidRDefault="00FB2A38">
      <w:pPr>
        <w:ind w:firstLineChars="200" w:firstLine="600"/>
        <w:jc w:val="right"/>
        <w:rPr>
          <w:rFonts w:ascii="仿宋_GB2312" w:eastAsia="仿宋_GB2312" w:hAnsi="仿宋"/>
          <w:color w:val="000000" w:themeColor="text1"/>
          <w:sz w:val="30"/>
          <w:szCs w:val="30"/>
        </w:rPr>
      </w:pPr>
    </w:p>
    <w:p w:rsidR="00FB2A38" w:rsidRPr="00DB5804" w:rsidRDefault="00FB2A38">
      <w:pPr>
        <w:ind w:firstLineChars="200" w:firstLine="600"/>
        <w:jc w:val="right"/>
        <w:rPr>
          <w:rFonts w:ascii="仿宋_GB2312" w:eastAsia="仿宋_GB2312" w:hAnsi="仿宋"/>
          <w:color w:val="000000" w:themeColor="text1"/>
          <w:sz w:val="30"/>
          <w:szCs w:val="30"/>
        </w:rPr>
      </w:pPr>
    </w:p>
    <w:p w:rsidR="00FB2A38" w:rsidRPr="00DB5804" w:rsidRDefault="007D6A6A">
      <w:pPr>
        <w:ind w:firstLineChars="200" w:firstLine="600"/>
        <w:jc w:val="right"/>
        <w:rPr>
          <w:rFonts w:ascii="仿宋_GB2312" w:eastAsia="仿宋_GB2312" w:hAnsi="仿宋"/>
          <w:color w:val="000000" w:themeColor="text1"/>
          <w:sz w:val="30"/>
          <w:szCs w:val="30"/>
        </w:rPr>
      </w:pPr>
      <w:r w:rsidRPr="00DB5804">
        <w:rPr>
          <w:rFonts w:ascii="仿宋_GB2312" w:eastAsia="仿宋_GB2312" w:hAnsi="仿宋" w:hint="eastAsia"/>
          <w:color w:val="000000" w:themeColor="text1"/>
          <w:sz w:val="30"/>
          <w:szCs w:val="30"/>
        </w:rPr>
        <w:t>上海第二工业大学</w:t>
      </w:r>
    </w:p>
    <w:p w:rsidR="00FB2A38" w:rsidRPr="00DB5804" w:rsidRDefault="006824AB" w:rsidP="00DB5804">
      <w:pPr>
        <w:widowControl/>
        <w:jc w:val="right"/>
        <w:rPr>
          <w:rFonts w:ascii="仿宋_GB2312" w:eastAsia="仿宋_GB2312" w:hAnsi="宋体" w:cs="宋体"/>
          <w:color w:val="000000" w:themeColor="text1"/>
          <w:kern w:val="0"/>
          <w:sz w:val="30"/>
          <w:szCs w:val="30"/>
        </w:rPr>
      </w:pPr>
      <w:r w:rsidRPr="00DB5804">
        <w:rPr>
          <w:rFonts w:ascii="仿宋_GB2312" w:eastAsia="仿宋_GB2312" w:hAnsi="宋体" w:cs="宋体" w:hint="eastAsia"/>
          <w:color w:val="000000" w:themeColor="text1"/>
          <w:kern w:val="0"/>
          <w:sz w:val="30"/>
          <w:szCs w:val="30"/>
        </w:rPr>
        <w:t>二○一八年四</w:t>
      </w:r>
      <w:r w:rsidR="007D6A6A" w:rsidRPr="00DB5804">
        <w:rPr>
          <w:rFonts w:ascii="仿宋_GB2312" w:eastAsia="仿宋_GB2312" w:hAnsi="宋体" w:cs="宋体" w:hint="eastAsia"/>
          <w:color w:val="000000" w:themeColor="text1"/>
          <w:kern w:val="0"/>
          <w:sz w:val="30"/>
          <w:szCs w:val="30"/>
        </w:rPr>
        <w:t>月九日</w:t>
      </w:r>
    </w:p>
    <w:sectPr w:rsidR="00FB2A38" w:rsidRPr="00DB5804" w:rsidSect="00FB2A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FB3" w:rsidRDefault="00163FB3" w:rsidP="001E5697">
      <w:r>
        <w:separator/>
      </w:r>
    </w:p>
  </w:endnote>
  <w:endnote w:type="continuationSeparator" w:id="0">
    <w:p w:rsidR="00163FB3" w:rsidRDefault="00163FB3" w:rsidP="001E5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FB3" w:rsidRDefault="00163FB3" w:rsidP="001E5697">
      <w:r>
        <w:separator/>
      </w:r>
    </w:p>
  </w:footnote>
  <w:footnote w:type="continuationSeparator" w:id="0">
    <w:p w:rsidR="00163FB3" w:rsidRDefault="00163FB3" w:rsidP="001E5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8F3D46"/>
    <w:rsid w:val="00163FB3"/>
    <w:rsid w:val="001E5697"/>
    <w:rsid w:val="00305B22"/>
    <w:rsid w:val="003562D8"/>
    <w:rsid w:val="00430EC3"/>
    <w:rsid w:val="006824AB"/>
    <w:rsid w:val="007D6A6A"/>
    <w:rsid w:val="00835CE0"/>
    <w:rsid w:val="00836C36"/>
    <w:rsid w:val="00870C7A"/>
    <w:rsid w:val="00A67298"/>
    <w:rsid w:val="00DB5804"/>
    <w:rsid w:val="00FB2A38"/>
    <w:rsid w:val="3D8F3D46"/>
    <w:rsid w:val="6C265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A38"/>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B2A38"/>
    <w:rPr>
      <w:rFonts w:ascii="宋体" w:eastAsia="宋体" w:hAnsi="Courier New"/>
      <w:szCs w:val="21"/>
    </w:rPr>
  </w:style>
  <w:style w:type="paragraph" w:styleId="a4">
    <w:name w:val="footer"/>
    <w:basedOn w:val="a"/>
    <w:link w:val="Char"/>
    <w:qFormat/>
    <w:rsid w:val="00FB2A38"/>
    <w:pPr>
      <w:tabs>
        <w:tab w:val="center" w:pos="4153"/>
        <w:tab w:val="right" w:pos="8306"/>
      </w:tabs>
      <w:snapToGrid w:val="0"/>
      <w:jc w:val="left"/>
    </w:pPr>
    <w:rPr>
      <w:sz w:val="18"/>
      <w:szCs w:val="18"/>
    </w:rPr>
  </w:style>
  <w:style w:type="paragraph" w:styleId="a5">
    <w:name w:val="header"/>
    <w:basedOn w:val="a"/>
    <w:link w:val="Char0"/>
    <w:rsid w:val="00FB2A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B2A38"/>
    <w:rPr>
      <w:rFonts w:ascii="Calibri" w:hAnsi="Calibri"/>
      <w:kern w:val="2"/>
      <w:sz w:val="18"/>
      <w:szCs w:val="18"/>
    </w:rPr>
  </w:style>
  <w:style w:type="character" w:customStyle="1" w:styleId="Char">
    <w:name w:val="页脚 Char"/>
    <w:basedOn w:val="a0"/>
    <w:link w:val="a4"/>
    <w:qFormat/>
    <w:rsid w:val="00FB2A3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9BBCB-D16E-46C7-A88E-BD3D91AE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4</cp:revision>
  <dcterms:created xsi:type="dcterms:W3CDTF">2018-04-08T07:48:00Z</dcterms:created>
  <dcterms:modified xsi:type="dcterms:W3CDTF">2018-10-18T05:24:00Z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