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6BAD8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《传热学》考试大纲</w:t>
      </w:r>
    </w:p>
    <w:p w14:paraId="35AADC05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14:paraId="0447F00F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考试基本要求</w:t>
      </w:r>
    </w:p>
    <w:p w14:paraId="6ED757D4">
      <w:pPr>
        <w:widowControl/>
        <w:spacing w:line="400" w:lineRule="exact"/>
        <w:jc w:val="center"/>
        <w:rPr>
          <w:rFonts w:ascii="宋体" w:cs="Times New Roman"/>
          <w:kern w:val="0"/>
          <w:sz w:val="24"/>
          <w:szCs w:val="24"/>
        </w:rPr>
      </w:pPr>
    </w:p>
    <w:p w14:paraId="562F031E">
      <w:pPr>
        <w:pStyle w:val="12"/>
        <w:spacing w:line="400" w:lineRule="exact"/>
        <w:ind w:left="195" w:leftChars="93" w:firstLine="400" w:firstLineChars="167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要求考生掌握传热学的三种基本传热模式的基本概念与基本原理，包括热传导传热模式的基本概念与基本理论知识、对流传热模式的基本概念与基本理论知识、热辐射传热模式的基本概念与基本理论知识；了解导热数值计算方法；掌握换热器的分析与设计方法；能够运用传热学的基础理论知识，对工程问题建立传热物理模型，并进行求解。</w:t>
      </w:r>
    </w:p>
    <w:p w14:paraId="66A4E5FA">
      <w:pPr>
        <w:spacing w:line="400" w:lineRule="exact"/>
        <w:rPr>
          <w:rFonts w:cs="Times New Roman"/>
          <w:sz w:val="24"/>
          <w:szCs w:val="24"/>
        </w:rPr>
      </w:pPr>
    </w:p>
    <w:p w14:paraId="64698640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试题类型及分值</w:t>
      </w:r>
    </w:p>
    <w:p w14:paraId="537709AA">
      <w:pPr>
        <w:spacing w:line="400" w:lineRule="exact"/>
        <w:rPr>
          <w:rFonts w:cs="宋体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选择题、判断题、简答题、计算题</w:t>
      </w:r>
    </w:p>
    <w:p w14:paraId="4966B774">
      <w:pPr>
        <w:spacing w:line="40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总分值：</w:t>
      </w:r>
      <w:r>
        <w:rPr>
          <w:sz w:val="24"/>
          <w:szCs w:val="24"/>
        </w:rPr>
        <w:t>150</w:t>
      </w:r>
      <w:r>
        <w:rPr>
          <w:rFonts w:hint="eastAsia" w:cs="宋体"/>
          <w:sz w:val="24"/>
          <w:szCs w:val="24"/>
        </w:rPr>
        <w:t>分</w:t>
      </w:r>
    </w:p>
    <w:p w14:paraId="3B48AC8A">
      <w:pPr>
        <w:spacing w:line="400" w:lineRule="exact"/>
        <w:rPr>
          <w:rFonts w:cs="Times New Roman"/>
          <w:sz w:val="24"/>
          <w:szCs w:val="24"/>
        </w:rPr>
      </w:pPr>
    </w:p>
    <w:p w14:paraId="3787CD87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hint="eastAsia" w:cs="宋体"/>
          <w:b/>
          <w:bCs/>
          <w:sz w:val="30"/>
          <w:szCs w:val="30"/>
        </w:rPr>
        <w:t>小时</w:t>
      </w:r>
    </w:p>
    <w:p w14:paraId="3C602EDC">
      <w:pPr>
        <w:spacing w:line="400" w:lineRule="exact"/>
        <w:rPr>
          <w:rFonts w:cs="Times New Roman"/>
          <w:sz w:val="30"/>
          <w:szCs w:val="30"/>
        </w:rPr>
      </w:pPr>
    </w:p>
    <w:p w14:paraId="01A243A1">
      <w:p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四、考试内容</w:t>
      </w:r>
    </w:p>
    <w:p w14:paraId="16DF7F09">
      <w:pPr>
        <w:spacing w:line="400" w:lineRule="exact"/>
        <w:rPr>
          <w:rFonts w:cs="Times New Roman"/>
          <w:sz w:val="30"/>
          <w:szCs w:val="30"/>
        </w:rPr>
      </w:pPr>
    </w:p>
    <w:p w14:paraId="2A6D3327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掌握三种基本传热模式，掌握传热学基本概念和基本公式。</w:t>
      </w:r>
    </w:p>
    <w:p w14:paraId="44FAC8AB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cs="Times New Roman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掌握傅里叶导热定律；掌握导热问题的数学描写；掌握稳态导热问题的求解方法；掌握通过肋片的导热</w:t>
      </w:r>
      <w:r>
        <w:rPr>
          <w:rFonts w:hint="eastAsia" w:cs="宋体"/>
          <w:sz w:val="24"/>
          <w:szCs w:val="24"/>
        </w:rPr>
        <w:t>。</w:t>
      </w:r>
    </w:p>
    <w:p w14:paraId="66B4CFFA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掌握非稳态导热的基本概念；掌握集中参数法；了解典型非稳态导热问题的求解方法。</w:t>
      </w:r>
    </w:p>
    <w:p w14:paraId="046A99D4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了解导热数值求解的基本思想；了解稳态和非稳态离散方程的建立与求解方法。</w:t>
      </w:r>
    </w:p>
    <w:p w14:paraId="032E52A0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掌握对流传热的基本概念；掌握对流传热与边界层对流传热的数学描写；掌握流体外掠平板分析方法和比拟理论；掌握相似原理与量纲分析方法及其应用。</w:t>
      </w:r>
    </w:p>
    <w:p w14:paraId="2E52A2BA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掌握对流传热实验关联式的相关概念；掌握对流传热实验关联式的应用方法。</w:t>
      </w:r>
    </w:p>
    <w:p w14:paraId="0054CFAA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cs="Times New Roman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了解凝结传热的模式、分析解、计算关联式、影响因素及传热强化；了解沸腾传热的模式、实验关联式、影响因素及其强化。</w:t>
      </w:r>
    </w:p>
    <w:p w14:paraId="530AD93A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cs="Times New Roman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掌握热辐射的基本概念；掌握黑体热辐射的基本定律；了解固体、液体和气体的辐射特性；掌握实际物体吸收与辐射的关系；掌握太阳与环境辐射。</w:t>
      </w:r>
    </w:p>
    <w:p w14:paraId="0A390068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cs="Times New Roman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掌握辐射传热角系数的概念；掌握两表面封闭系统与多表面系统的辐射传热计算方法；掌握辐射传热的强化与削弱方法。</w:t>
      </w:r>
    </w:p>
    <w:p w14:paraId="70F752CA">
      <w:pPr>
        <w:pStyle w:val="12"/>
        <w:numPr>
          <w:ilvl w:val="0"/>
          <w:numId w:val="2"/>
        </w:numPr>
        <w:spacing w:line="400" w:lineRule="exact"/>
        <w:ind w:left="1275" w:hanging="1080" w:firstLineChars="0"/>
        <w:rPr>
          <w:rFonts w:cs="Times New Roman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掌握传热过程的分析和计算方法；了解换热器的基本类型；了解换热器的分析、计算与设计方法；了解热量传递过程的强化与削弱方法。</w:t>
      </w:r>
    </w:p>
    <w:p w14:paraId="3A1FFFB5">
      <w:pPr>
        <w:pStyle w:val="12"/>
        <w:spacing w:line="400" w:lineRule="exact"/>
        <w:ind w:firstLine="0" w:firstLineChars="0"/>
        <w:rPr>
          <w:rFonts w:cs="Times New Roman"/>
          <w:b/>
          <w:bCs/>
          <w:sz w:val="30"/>
          <w:szCs w:val="30"/>
        </w:rPr>
      </w:pPr>
    </w:p>
    <w:p w14:paraId="3BEBDF3F">
      <w:pPr>
        <w:pStyle w:val="12"/>
        <w:spacing w:line="400" w:lineRule="exact"/>
        <w:ind w:firstLine="0" w:firstLineChars="0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五、参考书目</w:t>
      </w:r>
    </w:p>
    <w:p w14:paraId="1BAD835D">
      <w:pPr>
        <w:pStyle w:val="12"/>
        <w:spacing w:line="400" w:lineRule="exact"/>
        <w:ind w:firstLine="480" w:firstLineChars="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《传热学》（第五版），陶文铨编著，高等教育出版社，2019年。</w:t>
      </w:r>
    </w:p>
    <w:p w14:paraId="7AD62F72">
      <w:pPr>
        <w:pStyle w:val="12"/>
        <w:spacing w:line="400" w:lineRule="exact"/>
        <w:ind w:firstLine="480" w:firstLineChars="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ISBN：978-7-04-051422-3</w:t>
      </w:r>
    </w:p>
    <w:p w14:paraId="6A0AF350">
      <w:pPr>
        <w:pStyle w:val="12"/>
        <w:spacing w:line="400" w:lineRule="exact"/>
        <w:ind w:firstLine="0" w:firstLineChars="0"/>
        <w:rPr>
          <w:rFonts w:ascii="Times New Roman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076DA"/>
    <w:multiLevelType w:val="multilevel"/>
    <w:tmpl w:val="2FD076DA"/>
    <w:lvl w:ilvl="0" w:tentative="0">
      <w:start w:val="1"/>
      <w:numFmt w:val="japaneseCounting"/>
      <w:lvlText w:val="第%1章"/>
      <w:lvlJc w:val="left"/>
      <w:pPr>
        <w:ind w:left="1455" w:hanging="12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jUwNjY2MWZmZWNhZDNmZjU0YWZkNmVmNGRlYmEifQ=="/>
  </w:docVars>
  <w:rsids>
    <w:rsidRoot w:val="000A0F27"/>
    <w:rsid w:val="000247C4"/>
    <w:rsid w:val="000448B0"/>
    <w:rsid w:val="000A0F27"/>
    <w:rsid w:val="000B45B3"/>
    <w:rsid w:val="000D1878"/>
    <w:rsid w:val="000E0F97"/>
    <w:rsid w:val="000E2211"/>
    <w:rsid w:val="000E3A25"/>
    <w:rsid w:val="00132A65"/>
    <w:rsid w:val="00136BD7"/>
    <w:rsid w:val="00185588"/>
    <w:rsid w:val="00193E62"/>
    <w:rsid w:val="001B5FBE"/>
    <w:rsid w:val="00204A02"/>
    <w:rsid w:val="0024570B"/>
    <w:rsid w:val="00294ED3"/>
    <w:rsid w:val="002C3064"/>
    <w:rsid w:val="00321E38"/>
    <w:rsid w:val="00336AF5"/>
    <w:rsid w:val="00346D7F"/>
    <w:rsid w:val="00353022"/>
    <w:rsid w:val="00367B95"/>
    <w:rsid w:val="00395D26"/>
    <w:rsid w:val="003A0026"/>
    <w:rsid w:val="003A45FE"/>
    <w:rsid w:val="003B7F10"/>
    <w:rsid w:val="003F714A"/>
    <w:rsid w:val="00442672"/>
    <w:rsid w:val="00445F53"/>
    <w:rsid w:val="004A486D"/>
    <w:rsid w:val="004B2721"/>
    <w:rsid w:val="004B3F3B"/>
    <w:rsid w:val="004C588A"/>
    <w:rsid w:val="004D03E8"/>
    <w:rsid w:val="004E28E6"/>
    <w:rsid w:val="00561353"/>
    <w:rsid w:val="0058585F"/>
    <w:rsid w:val="005A1B97"/>
    <w:rsid w:val="00634AEC"/>
    <w:rsid w:val="006C76BC"/>
    <w:rsid w:val="00721172"/>
    <w:rsid w:val="0074015F"/>
    <w:rsid w:val="007A7E3B"/>
    <w:rsid w:val="007D614E"/>
    <w:rsid w:val="007F28E2"/>
    <w:rsid w:val="00801AE8"/>
    <w:rsid w:val="008532E2"/>
    <w:rsid w:val="00857FC2"/>
    <w:rsid w:val="00881A38"/>
    <w:rsid w:val="008D1BF4"/>
    <w:rsid w:val="008D486B"/>
    <w:rsid w:val="008D6A4D"/>
    <w:rsid w:val="008F7B18"/>
    <w:rsid w:val="009053A5"/>
    <w:rsid w:val="0091138A"/>
    <w:rsid w:val="00932047"/>
    <w:rsid w:val="009B293A"/>
    <w:rsid w:val="009C48B2"/>
    <w:rsid w:val="00A43F42"/>
    <w:rsid w:val="00A502CF"/>
    <w:rsid w:val="00A71421"/>
    <w:rsid w:val="00A87951"/>
    <w:rsid w:val="00AE4632"/>
    <w:rsid w:val="00B60725"/>
    <w:rsid w:val="00B626E0"/>
    <w:rsid w:val="00B669E8"/>
    <w:rsid w:val="00B72CE7"/>
    <w:rsid w:val="00B95C9B"/>
    <w:rsid w:val="00BA68F4"/>
    <w:rsid w:val="00C137D3"/>
    <w:rsid w:val="00C2129B"/>
    <w:rsid w:val="00C34CF7"/>
    <w:rsid w:val="00C57C02"/>
    <w:rsid w:val="00C655A8"/>
    <w:rsid w:val="00CC2478"/>
    <w:rsid w:val="00CC573F"/>
    <w:rsid w:val="00CD408B"/>
    <w:rsid w:val="00D00C03"/>
    <w:rsid w:val="00D4321B"/>
    <w:rsid w:val="00D45532"/>
    <w:rsid w:val="00D6042F"/>
    <w:rsid w:val="00D61D27"/>
    <w:rsid w:val="00D84FED"/>
    <w:rsid w:val="00D90DE6"/>
    <w:rsid w:val="00DA161F"/>
    <w:rsid w:val="00DC375A"/>
    <w:rsid w:val="00E14DE1"/>
    <w:rsid w:val="00E165B3"/>
    <w:rsid w:val="00E16F97"/>
    <w:rsid w:val="00E92654"/>
    <w:rsid w:val="00EA1185"/>
    <w:rsid w:val="00EB5746"/>
    <w:rsid w:val="00F31070"/>
    <w:rsid w:val="00F4662A"/>
    <w:rsid w:val="00F52C9B"/>
    <w:rsid w:val="00F9448B"/>
    <w:rsid w:val="00FD03BC"/>
    <w:rsid w:val="00FE33D0"/>
    <w:rsid w:val="14F64B10"/>
    <w:rsid w:val="18042F27"/>
    <w:rsid w:val="1D6F4F2C"/>
    <w:rsid w:val="20B42C52"/>
    <w:rsid w:val="24137605"/>
    <w:rsid w:val="2C8D0E2C"/>
    <w:rsid w:val="2D736052"/>
    <w:rsid w:val="32C0116A"/>
    <w:rsid w:val="34720B30"/>
    <w:rsid w:val="35B438E4"/>
    <w:rsid w:val="3B8E0A11"/>
    <w:rsid w:val="3F9169B0"/>
    <w:rsid w:val="4CBF450F"/>
    <w:rsid w:val="51B84D6A"/>
    <w:rsid w:val="58AC5865"/>
    <w:rsid w:val="5ADD3005"/>
    <w:rsid w:val="5AF106A0"/>
    <w:rsid w:val="626164F6"/>
    <w:rsid w:val="67BE7449"/>
    <w:rsid w:val="6B38127F"/>
    <w:rsid w:val="6C7F6B4F"/>
    <w:rsid w:val="6D782999"/>
    <w:rsid w:val="721C4BE2"/>
    <w:rsid w:val="79F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3">
    <w:name w:val="heading 2"/>
    <w:basedOn w:val="1"/>
    <w:next w:val="1"/>
    <w:link w:val="14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auto"/>
      <w:u w:val="none"/>
    </w:r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  <w:style w:type="character" w:customStyle="1" w:styleId="13">
    <w:name w:val="标题 1 字符"/>
    <w:basedOn w:val="9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4">
    <w:name w:val="标题 2 字符"/>
    <w:basedOn w:val="9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标题 3 字符"/>
    <w:basedOn w:val="9"/>
    <w:link w:val="4"/>
    <w:semiHidden/>
    <w:qFormat/>
    <w:locked/>
    <w:uiPriority w:val="99"/>
    <w:rPr>
      <w:b/>
      <w:bCs/>
      <w:sz w:val="32"/>
      <w:szCs w:val="32"/>
    </w:rPr>
  </w:style>
  <w:style w:type="character" w:customStyle="1" w:styleId="16">
    <w:name w:val="a-size-large1"/>
    <w:basedOn w:val="9"/>
    <w:qFormat/>
    <w:uiPriority w:val="99"/>
    <w:rPr>
      <w:rFonts w:ascii="Arial" w:hAnsi="Arial" w:cs="Arial"/>
    </w:rPr>
  </w:style>
  <w:style w:type="character" w:customStyle="1" w:styleId="17">
    <w:name w:val="a-size-medium a-color-secondary a-text-normal"/>
    <w:basedOn w:val="9"/>
    <w:qFormat/>
    <w:uiPriority w:val="99"/>
  </w:style>
  <w:style w:type="character" w:customStyle="1" w:styleId="18">
    <w:name w:val="author notfaded"/>
    <w:basedOn w:val="9"/>
    <w:qFormat/>
    <w:uiPriority w:val="99"/>
  </w:style>
  <w:style w:type="character" w:customStyle="1" w:styleId="19">
    <w:name w:val="contribution"/>
    <w:basedOn w:val="9"/>
    <w:qFormat/>
    <w:uiPriority w:val="99"/>
  </w:style>
  <w:style w:type="character" w:customStyle="1" w:styleId="20">
    <w:name w:val="a-color-secondary"/>
    <w:basedOn w:val="9"/>
    <w:qFormat/>
    <w:uiPriority w:val="99"/>
  </w:style>
  <w:style w:type="character" w:customStyle="1" w:styleId="21">
    <w:name w:val="title-text"/>
    <w:basedOn w:val="9"/>
    <w:qFormat/>
    <w:uiPriority w:val="99"/>
  </w:style>
  <w:style w:type="character" w:customStyle="1" w:styleId="22">
    <w:name w:val="bds_more1"/>
    <w:basedOn w:val="9"/>
    <w:qFormat/>
    <w:uiPriority w:val="99"/>
    <w:rPr>
      <w:rFonts w:ascii="宋体" w:hAnsi="宋体" w:eastAsia="宋体" w:cs="宋体"/>
    </w:rPr>
  </w:style>
  <w:style w:type="character" w:customStyle="1" w:styleId="23">
    <w:name w:val="页眉 字符"/>
    <w:basedOn w:val="9"/>
    <w:link w:val="6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4">
    <w:name w:val="页脚 字符"/>
    <w:basedOn w:val="9"/>
    <w:link w:val="5"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738</Words>
  <Characters>762</Characters>
  <Lines>5</Lines>
  <Paragraphs>1</Paragraphs>
  <TotalTime>117</TotalTime>
  <ScaleCrop>false</ScaleCrop>
  <LinksUpToDate>false</LinksUpToDate>
  <CharactersWithSpaces>772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2021-10-15T02:37:00Z</dcterms:created>
  <dc:creator>user</dc:creator>
  <cp:lastModifiedBy>SongMX</cp:lastModifiedBy>
  <dcterms:modified xsi:type="dcterms:W3CDTF">2024-09-04T04:38:37Z</dcterms:modified>
  <dc:title>研究生入学考试《环境工程》专业参考书目及大纲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0B2949228012437089D78BA94E0E40B9_13</vt:lpwstr>
  </property>
</Properties>
</file>